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515A" w14:textId="77777777" w:rsidR="00B76F61" w:rsidRDefault="00B76F61">
      <w:r>
        <w:t>學佛答問集</w:t>
      </w:r>
      <w:r>
        <w:t>—</w:t>
      </w:r>
      <w:r>
        <w:t xml:space="preserve">有同修違背戒律，攻擊排遣他人，負什麼因果責任？　　（第八四Ｏ集）　　</w:t>
      </w:r>
      <w:r>
        <w:t>2001/5/2</w:t>
      </w:r>
      <w:r>
        <w:t xml:space="preserve">　　新加坡佛教居士林　　檔名：</w:t>
      </w:r>
      <w:r>
        <w:t xml:space="preserve">29-522-0840 </w:t>
      </w:r>
    </w:p>
    <w:p w14:paraId="4A6CBA05" w14:textId="77777777" w:rsidR="00B76F61" w:rsidRDefault="00B76F61">
      <w:pPr>
        <w:pStyle w:val="a3"/>
      </w:pPr>
      <w:r>
        <w:t xml:space="preserve">　　問：「古德云：『若真修道人，不見世間過。』可是今天佛門內有少數同修忘記了聖訓，違背了戒律，橫生見解，指責他人，甚至藉口攻擊排遣他人，這非但不是莊嚴佛淨土，而是動搖了一些同修的信心，甚至招致世間人們對佛教的諷刺。古德警戒我們：『寧攪千江水，不動道人心』，請問這樣做會負什麼樣的因果責任？」</w:t>
      </w:r>
      <w:r>
        <w:t xml:space="preserve"> </w:t>
      </w:r>
    </w:p>
    <w:p w14:paraId="482920DE" w14:textId="77777777" w:rsidR="00B76F61" w:rsidRDefault="00B76F61">
      <w:pPr>
        <w:pStyle w:val="a3"/>
      </w:pPr>
      <w:r>
        <w:t xml:space="preserve">　　答：這個不必問我，你看看菩薩戒經就清楚。不信佛不是佛弟子，造這些惡業都墮地獄；剃了頭，出了家，受了戒，還造這些罪業，他的果報就可想而知。可是我們自己要認識清楚，我們也不必去毀謗他，也不必去批判他，「道不同，不相為謀」，我們可以遠離，可以自己找個地方去修行。他的勢力大，我們道場就讓給他，這個天下決定會有容身之處。真正修道人佛護念，龍天善神保佑，絕對不會走投無路；真修道人要是走投無路，那佛菩薩都不靈了。佛菩薩很靈驗，會照顧我們，生活清苦一點不怕，苦難當中磨鍊自己，自己會有成就。　　節錄自：</w:t>
      </w:r>
      <w:r>
        <w:t>21-090-0073</w:t>
      </w:r>
      <w:r>
        <w:t xml:space="preserve">學佛答問　　</w:t>
      </w:r>
    </w:p>
    <w:sectPr w:rsidR="00B76F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C8E6B" w14:textId="77777777" w:rsidR="00B76F61" w:rsidRDefault="00B76F61" w:rsidP="00F90271">
      <w:r>
        <w:separator/>
      </w:r>
    </w:p>
  </w:endnote>
  <w:endnote w:type="continuationSeparator" w:id="0">
    <w:p w14:paraId="05BEC373" w14:textId="77777777" w:rsidR="00B76F61" w:rsidRDefault="00B76F61" w:rsidP="00F90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20F4" w14:textId="77777777" w:rsidR="00B76F61" w:rsidRDefault="00B76F61" w:rsidP="00F90271">
      <w:r>
        <w:separator/>
      </w:r>
    </w:p>
  </w:footnote>
  <w:footnote w:type="continuationSeparator" w:id="0">
    <w:p w14:paraId="47BD8715" w14:textId="77777777" w:rsidR="00B76F61" w:rsidRDefault="00B76F61" w:rsidP="00F902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71"/>
    <w:rsid w:val="00B519F4"/>
    <w:rsid w:val="00B76F61"/>
    <w:rsid w:val="00F9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5FA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02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02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02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02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