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598A" w14:textId="77777777" w:rsidR="006A1C28" w:rsidRDefault="006A1C28">
      <w:r>
        <w:t>學佛答問集</w:t>
      </w:r>
      <w:r>
        <w:t>—</w:t>
      </w:r>
      <w:r>
        <w:t xml:space="preserve">居住條件差，佛像貼在客廳，有沒有罪過？　　（第八九五集）　　</w:t>
      </w:r>
      <w:r>
        <w:t>2001/5/11</w:t>
      </w:r>
      <w:r>
        <w:t xml:space="preserve">　　新加坡佛教居士林　　檔名：</w:t>
      </w:r>
      <w:r>
        <w:t xml:space="preserve">29-522-0895 </w:t>
      </w:r>
    </w:p>
    <w:p w14:paraId="42B6B064" w14:textId="77777777" w:rsidR="006A1C28" w:rsidRDefault="006A1C28">
      <w:pPr>
        <w:pStyle w:val="a3"/>
      </w:pPr>
      <w:r>
        <w:t xml:space="preserve">　　問：「佛像貼在客廳裡，全家人在這裡隨隨便便，下一代又不信，《地藏經》講：有佛像處便是大殿。請問我們有罪嗎？又居住條件差，在佛像前家人吃葷菜，有沒有罪過？」</w:t>
      </w:r>
      <w:r>
        <w:t xml:space="preserve"> </w:t>
      </w:r>
    </w:p>
    <w:p w14:paraId="7599BB13" w14:textId="77777777" w:rsidR="006A1C28" w:rsidRDefault="006A1C28">
      <w:pPr>
        <w:pStyle w:val="a3"/>
      </w:pPr>
      <w:r>
        <w:t xml:space="preserve">　　答：現代世界上人口多了，居住的環境遠不如過去，特別是現在一般中低收入的家庭。像在新加坡、香港我們所看到的，像我們這麼大的房間，差不多是兩戶人家住的，通常是一房一廳，你就曉得居住環境多麼擁擠；如果有個小孩，就更顯得擁擠。在這種環境之下，我們在客廳裡面供養佛像沒有過失。</w:t>
      </w:r>
      <w:r>
        <w:t xml:space="preserve"> </w:t>
      </w:r>
    </w:p>
    <w:p w14:paraId="25AACFE6" w14:textId="77777777" w:rsidR="006A1C28" w:rsidRDefault="006A1C28">
      <w:pPr>
        <w:pStyle w:val="a3"/>
      </w:pPr>
      <w:r>
        <w:t xml:space="preserve">　　如果你的家裡很大，是一般高收入的家庭，家裡面的房子很多，應該用一個房間做佛堂，這個很多同修都知道，也都這樣作法，我們也都看到。沒有這個條件的，客堂裡面可以供佛，在佛前面吃飯都沒有問題。佛經說：「有佛像處就是佛的殿堂。」我們心裡有這種恭敬心，這就行。這一定要看我們自己存心以及我們生活環境，佛決定是通情達理，佛不是不講理的，絕對不會怪罪我們。　　節錄自：</w:t>
      </w:r>
      <w:r>
        <w:t>21-090-0078</w:t>
      </w:r>
      <w:r>
        <w:t xml:space="preserve">學佛答問　　</w:t>
      </w:r>
    </w:p>
    <w:sectPr w:rsidR="006A1C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0324F" w14:textId="77777777" w:rsidR="006A1C28" w:rsidRDefault="006A1C28" w:rsidP="00682FB9">
      <w:r>
        <w:separator/>
      </w:r>
    </w:p>
  </w:endnote>
  <w:endnote w:type="continuationSeparator" w:id="0">
    <w:p w14:paraId="3EFFFF92" w14:textId="77777777" w:rsidR="006A1C28" w:rsidRDefault="006A1C28" w:rsidP="00682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4098E" w14:textId="77777777" w:rsidR="006A1C28" w:rsidRDefault="006A1C28" w:rsidP="00682FB9">
      <w:r>
        <w:separator/>
      </w:r>
    </w:p>
  </w:footnote>
  <w:footnote w:type="continuationSeparator" w:id="0">
    <w:p w14:paraId="37A5162D" w14:textId="77777777" w:rsidR="006A1C28" w:rsidRDefault="006A1C28" w:rsidP="00682F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FB9"/>
    <w:rsid w:val="00682FB9"/>
    <w:rsid w:val="006A1C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733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F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F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F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F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