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3329" w14:textId="77777777" w:rsidR="004A18F5" w:rsidRDefault="004A18F5">
      <w:r>
        <w:t>學佛答問集</w:t>
      </w:r>
      <w:r>
        <w:t>—</w:t>
      </w:r>
      <w:r>
        <w:t xml:space="preserve">對作惡的眾生，如何恆順而示正道？　　（第九Ｏ二集）　　</w:t>
      </w:r>
      <w:r>
        <w:t>2001/5/13</w:t>
      </w:r>
      <w:r>
        <w:t xml:space="preserve">　　新加坡佛教居士林　　檔名：</w:t>
      </w:r>
      <w:r>
        <w:t xml:space="preserve">29-522-0902 </w:t>
      </w:r>
    </w:p>
    <w:p w14:paraId="71D6ABDF" w14:textId="77777777" w:rsidR="004A18F5" w:rsidRDefault="004A18F5">
      <w:pPr>
        <w:pStyle w:val="a3"/>
      </w:pPr>
      <w:r>
        <w:t xml:space="preserve">　　問：「恆順眾生中，對於作惡的眾生，我等如何令其歡喜，而且又能示其正道？」</w:t>
      </w:r>
      <w:r>
        <w:t xml:space="preserve"> </w:t>
      </w:r>
    </w:p>
    <w:p w14:paraId="538C6D24" w14:textId="77777777" w:rsidR="004A18F5" w:rsidRDefault="004A18F5">
      <w:pPr>
        <w:pStyle w:val="a3"/>
      </w:pPr>
      <w:r>
        <w:t xml:space="preserve">　　答：恆順眾生要有高度的智慧與善巧方便。如果沒有智慧，沒有方便，你順著他；他造惡，你也跟他造惡，他墮地獄，你也免不了。在凡夫，我們只能夠恆順正面的，善的；如果是負面的、惡的，我們決定不隨順。能夠隨順惡的事情，你是菩薩，你不是普通人；你能在惡境界裡面去度化他們，四攝法裡面最後一句「同事攝」，就是這個。我們沒有那個定功，沒有那個智慧，四攝法裡面我們做前面三條，我們用「布施」、「愛語」、「利行」，我們不能跟他「同事」。到你有一定智慧、定力的時候，你可以跟他同事；他去造殺盜淫妄，你也可以跟他一起造殺盜淫妄，你在那個當中去度他。但你沒有這個能力不行，你決定會墮落；他喜歡打麻將，他喜歡跳舞，你天天去陪他，你度不了他，你被他度了。這個要懂得，知道自己有多少能耐。　　節錄自：</w:t>
      </w:r>
      <w:r>
        <w:t>21-090-0079</w:t>
      </w:r>
      <w:r>
        <w:t xml:space="preserve">學佛答問　　</w:t>
      </w:r>
    </w:p>
    <w:sectPr w:rsidR="004A18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F6FF0" w14:textId="77777777" w:rsidR="004A18F5" w:rsidRDefault="004A18F5" w:rsidP="00C039BA">
      <w:r>
        <w:separator/>
      </w:r>
    </w:p>
  </w:endnote>
  <w:endnote w:type="continuationSeparator" w:id="0">
    <w:p w14:paraId="7A351BB5" w14:textId="77777777" w:rsidR="004A18F5" w:rsidRDefault="004A18F5" w:rsidP="00C03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27D1B" w14:textId="77777777" w:rsidR="004A18F5" w:rsidRDefault="004A18F5" w:rsidP="00C039BA">
      <w:r>
        <w:separator/>
      </w:r>
    </w:p>
  </w:footnote>
  <w:footnote w:type="continuationSeparator" w:id="0">
    <w:p w14:paraId="1418DF84" w14:textId="77777777" w:rsidR="004A18F5" w:rsidRDefault="004A18F5" w:rsidP="00C039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BA"/>
    <w:rsid w:val="004A18F5"/>
    <w:rsid w:val="00B519F4"/>
    <w:rsid w:val="00C0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19C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39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39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39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39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