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ECED" w14:textId="77777777" w:rsidR="00C55BF9" w:rsidRDefault="00C55BF9">
      <w:r>
        <w:t>學佛答問集</w:t>
      </w:r>
      <w:r>
        <w:t>—</w:t>
      </w:r>
      <w:r>
        <w:t xml:space="preserve">《無量壽經》很熟了，學其他經可以嗎？　　（第九一九集）　　</w:t>
      </w:r>
      <w:r>
        <w:t>2001/5/15</w:t>
      </w:r>
      <w:r>
        <w:t xml:space="preserve">　　新加坡佛教居士林　　檔名：</w:t>
      </w:r>
      <w:r>
        <w:t xml:space="preserve">29-522-0919 </w:t>
      </w:r>
    </w:p>
    <w:p w14:paraId="4C3B4385" w14:textId="77777777" w:rsidR="00C55BF9" w:rsidRDefault="00C55BF9">
      <w:pPr>
        <w:pStyle w:val="a3"/>
      </w:pPr>
      <w:r>
        <w:t xml:space="preserve">　　問：「現在我成立一個念佛小組，他們大多數都是年齡比較輕的人，他們不習慣淨土法門的一句佛號、一部《無量壽經》，他們《無量壽經》已經很熟，想學誦些其他經典，如《地藏經》、《藥師經》、《金剛經》、《法華經》、《楞嚴經》，請問可以嗎？」</w:t>
      </w:r>
      <w:r>
        <w:t xml:space="preserve"> </w:t>
      </w:r>
    </w:p>
    <w:p w14:paraId="189A363C" w14:textId="77777777" w:rsidR="00C55BF9" w:rsidRDefault="00C55BF9">
      <w:pPr>
        <w:pStyle w:val="a3"/>
      </w:pPr>
      <w:r>
        <w:t xml:space="preserve">　　答：可以，你去學，這叫雜修。實在講，這是現在一般人心地很亂，不能專一，自以為聰明，自以為是，廣學多聞。佛在經上教我們，四弘誓願講：「法門無量誓願學」，但是不是現在學，它是有階段的、有層次的。佛先勸你發心，勸你發度眾生的心，「眾生無邊誓願度」，勸你發這個心，為什麼？這個心是推動你修行的力量。社會大眾每天辛勤的認真工作，為什麼？他為名利，名利在推動他，他才拼命工作。如果沒有名利，天天做，做了什麼也得不到，保險他什麼都不做了。中國在過去，尼克森最初訪問中國，回來之後，那個時候我也在美國，聽到回來的人告訴大家，全世界的人中國人最懶惰，不願意工作。為什麼？因為工作自己得不到，什麼都得不到，他就不做了。每天在人民公社集體一起吃大鍋飯的生活都一樣的，你工作辛勞也是吃這麼多，你不做事也是吃這麼多，每個人誰願意做事？做事都傻瓜。</w:t>
      </w:r>
      <w:r>
        <w:t xml:space="preserve"> </w:t>
      </w:r>
    </w:p>
    <w:p w14:paraId="6F1F6B5E" w14:textId="77777777" w:rsidR="00C55BF9" w:rsidRDefault="00C55BF9">
      <w:pPr>
        <w:pStyle w:val="a3"/>
      </w:pPr>
      <w:r>
        <w:t xml:space="preserve">　　現在改革開放之後，中國人勤奮了，為什麼？做的自己有收穫。所以今天在中國擁有百萬、千萬、億萬的富翁很多，我見到不少。他為什麼拼命工作？有名有利。不但中國人，美國人也一樣，如果叫他每天辛勞工作，一分錢都不給他，給他吃大鍋飯，他也是懶惰人，他也是世界上第一懶人。所以，社會推動是名利在推動。佛法既然不要名又不要利，什麼力量在推動他？願力。眾生無邊誓願度，願力在推動他，他要將他的弘願兌現，他不能不用功，不能不努力，他不是名利在推動他，他是心願在推動他。</w:t>
      </w:r>
      <w:r>
        <w:t xml:space="preserve"> </w:t>
      </w:r>
    </w:p>
    <w:p w14:paraId="2366F19B" w14:textId="77777777" w:rsidR="00C55BF9" w:rsidRDefault="00C55BF9">
      <w:pPr>
        <w:pStyle w:val="a3"/>
      </w:pPr>
      <w:r>
        <w:t xml:space="preserve">　　怎樣滿這個願？第一個階段是斷煩惱，煩惱斷盡才學法門。我們今天學法門，不是在真的學法門，是用學法門的方法斷煩惱。你想想，你學一個法門斷煩惱容易，還是學許許多多法門斷煩惱容易？你從這裡想就明白了。煩惱的根就是你的心散亂，你學十幾種經、二十幾種經、三十幾種經，你的心力不集中，你還是散亂的，難！學一部經，整個精神力量集中在這裡面，容易！</w:t>
      </w:r>
      <w:r>
        <w:t xml:space="preserve"> </w:t>
      </w:r>
    </w:p>
    <w:p w14:paraId="3F4F95E9" w14:textId="77777777" w:rsidR="00C55BF9" w:rsidRDefault="00C55BF9">
      <w:pPr>
        <w:pStyle w:val="a3"/>
      </w:pPr>
      <w:r>
        <w:t xml:space="preserve">　　《無量壽經》念得很熟了，不想再念了，經的文字可能你很熟，經的義理你一竅不通，所以你會念得厭煩。如果你通達義理，你會法喜充滿，不但是佛法，世法也有這個效果。孔夫子在《論語》第一句：「學而時習之，不亦悅乎」，他不會疲厭。會疲厭，自己就要反省，自己一定錯了，不是在理論上錯，就是在方法上錯了。為什麼別人學習能得到法喜，我們學習會厭倦？你不反省不懺悔怎麼行？</w:t>
      </w:r>
      <w:r>
        <w:t xml:space="preserve"> </w:t>
      </w:r>
    </w:p>
    <w:p w14:paraId="6B36D3E0" w14:textId="77777777" w:rsidR="00C55BF9" w:rsidRDefault="00C55BF9">
      <w:pPr>
        <w:pStyle w:val="a3"/>
      </w:pPr>
      <w:r>
        <w:t xml:space="preserve">　　你要想通一切佛法，先通一法。古大德講的話一點都不錯，「一經通，一切經通」。我們要想通達一切經，最殊勝的方法就是從一部經，我這一部經通了，全部都通了。一部經到什麼時候才算通？明心見性，任何一部經都能達到明心見性。所以佛在《金剛經》說：「是法平等，無有高下」。你選修哪一部經典，佛都會點頭同意，為什麼？都好，沒有不好的，只要你喜歡的，你就學習，專修，「一門深入，長時薰修」，你才能見性，你才能在這部經得定開慧。你的心不能定下來，你心是亂的，你</w:t>
      </w:r>
      <w:r>
        <w:lastRenderedPageBreak/>
        <w:t>的智慧怎麼開？所以這個同學問的，他的心是亂糟糟的，這個問題很嚴重，他什麼成就都沒有。你要問我：念很多經可以嗎？當然可以。為什麼？現在社會民主自由開放，誰也管不了誰，怎麼不可以，我敢說不可以嗎？我們要明白這個道理，希望自己能夠得真實利益，這一點很重要。　　節錄自：</w:t>
      </w:r>
      <w:r>
        <w:t>21-090-0080</w:t>
      </w:r>
      <w:r>
        <w:t xml:space="preserve">學佛答問　　</w:t>
      </w:r>
    </w:p>
    <w:sectPr w:rsidR="00C55B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BB43" w14:textId="77777777" w:rsidR="00C55BF9" w:rsidRDefault="00C55BF9" w:rsidP="00A6636F">
      <w:r>
        <w:separator/>
      </w:r>
    </w:p>
  </w:endnote>
  <w:endnote w:type="continuationSeparator" w:id="0">
    <w:p w14:paraId="64615835" w14:textId="77777777" w:rsidR="00C55BF9" w:rsidRDefault="00C55BF9" w:rsidP="00A66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4CBE" w14:textId="77777777" w:rsidR="00C55BF9" w:rsidRDefault="00C55BF9" w:rsidP="00A6636F">
      <w:r>
        <w:separator/>
      </w:r>
    </w:p>
  </w:footnote>
  <w:footnote w:type="continuationSeparator" w:id="0">
    <w:p w14:paraId="3797F1DB" w14:textId="77777777" w:rsidR="00C55BF9" w:rsidRDefault="00C55BF9" w:rsidP="00A66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6F"/>
    <w:rsid w:val="00A6636F"/>
    <w:rsid w:val="00B519F4"/>
    <w:rsid w:val="00C5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E06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