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DC0C" w14:textId="77777777" w:rsidR="00187A00" w:rsidRDefault="00187A00">
      <w:r>
        <w:t>學佛答問集</w:t>
      </w:r>
      <w:r>
        <w:t>—</w:t>
      </w:r>
      <w:r>
        <w:t xml:space="preserve">臨終如何處理，是否蓋往生被、光明沙？　　（第九四二集）　　</w:t>
      </w:r>
      <w:r>
        <w:t>2001/6/14</w:t>
      </w:r>
      <w:r>
        <w:t xml:space="preserve">　　新加坡佛教居士林　　檔名：</w:t>
      </w:r>
      <w:r>
        <w:t xml:space="preserve">29-522-0942 </w:t>
      </w:r>
    </w:p>
    <w:p w14:paraId="400F86A9" w14:textId="77777777" w:rsidR="00187A00" w:rsidRDefault="00187A00">
      <w:pPr>
        <w:pStyle w:val="a3"/>
      </w:pPr>
      <w:r>
        <w:t xml:space="preserve">　　問：「請問對於臨終居士應如何處理，是否蓋往生被以及金剛光明沙等？」</w:t>
      </w:r>
      <w:r>
        <w:t xml:space="preserve"> </w:t>
      </w:r>
    </w:p>
    <w:p w14:paraId="2EADD41E" w14:textId="77777777" w:rsidR="00187A00" w:rsidRDefault="00187A00">
      <w:pPr>
        <w:pStyle w:val="a3"/>
      </w:pPr>
      <w:r>
        <w:t xml:space="preserve">　　答：臨終處理，過去的大德寫了一部《飭終津梁》，這本書是文言文寫的，比較深一點，以後又有人把它寫成白話文叫《飭終須知》。在台灣因為「飭終」這兩個字一般人不太懂，我們把它加了一個名稱叫《怎樣念佛不退往生成佛》。過去韓館長往生的時候，我們曾經印了一萬本，而且裡面重要的部分，我們都用紅筆畫起來，是套色影印的。這本書我想此地都有，你們可以帶幾本回去做參考。至於蓋往生被、光明沙並不重要，真正重要的是自己修持的功夫，絕對不是蓋往生被就能往生，不蓋往生被就不能往生，既然是這樣子，我們何必要修行，我們多做一些往生被就可以了，我們每一個人都往生了。往生被跟光明沙都是次要的，都不是重要的，重要的是一定要如理如法的修學。念佛往生的理論跟方法都在《無量壽經》裡面，諸位仔細的去讀誦《無量壽經》，你就明瞭。　　節錄自：</w:t>
      </w:r>
      <w:r>
        <w:t>21-090-0083</w:t>
      </w:r>
      <w:r>
        <w:t xml:space="preserve">學佛答問　　</w:t>
      </w:r>
    </w:p>
    <w:sectPr w:rsidR="00187A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4DBA" w14:textId="77777777" w:rsidR="00187A00" w:rsidRDefault="00187A00" w:rsidP="003D456F">
      <w:r>
        <w:separator/>
      </w:r>
    </w:p>
  </w:endnote>
  <w:endnote w:type="continuationSeparator" w:id="0">
    <w:p w14:paraId="6393623C" w14:textId="77777777" w:rsidR="00187A00" w:rsidRDefault="00187A00" w:rsidP="003D4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09A2A" w14:textId="77777777" w:rsidR="00187A00" w:rsidRDefault="00187A00" w:rsidP="003D456F">
      <w:r>
        <w:separator/>
      </w:r>
    </w:p>
  </w:footnote>
  <w:footnote w:type="continuationSeparator" w:id="0">
    <w:p w14:paraId="51F38623" w14:textId="77777777" w:rsidR="00187A00" w:rsidRDefault="00187A00" w:rsidP="003D4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6F"/>
    <w:rsid w:val="00187A00"/>
    <w:rsid w:val="003D45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19F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5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5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5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5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