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FEC02" w14:textId="77777777" w:rsidR="00B317F2" w:rsidRDefault="00B317F2">
      <w:r>
        <w:t>學佛答問集</w:t>
      </w:r>
      <w:r>
        <w:t>—</w:t>
      </w:r>
      <w:r>
        <w:t xml:space="preserve">兩種共修法，哪一種更殊勝？　　（第九五八集）　　</w:t>
      </w:r>
      <w:r>
        <w:t>2001/6/15</w:t>
      </w:r>
      <w:r>
        <w:t xml:space="preserve">　　新加坡佛教居士林　　檔名：</w:t>
      </w:r>
      <w:r>
        <w:t xml:space="preserve">29-522-0958 </w:t>
      </w:r>
    </w:p>
    <w:p w14:paraId="71ADF838" w14:textId="77777777" w:rsidR="00B317F2" w:rsidRDefault="00B317F2">
      <w:pPr>
        <w:pStyle w:val="a3"/>
      </w:pPr>
      <w:r>
        <w:t xml:space="preserve">　　問：「師父在《種善因得善果》中講到兩種不同共修之法：一種是三重淨宗學院他們的方法，是三年學《了凡四訓》，研究《金剛經》，學看破放下，第三部是依《無量壽經》修淨土。這是三重淨宗學院，我去看過幾次，我也很歡喜。第二個是師父自己帶領之小團體，讀誦《無量壽經》，每天一遍到十遍，第二是求解，第三是依教奉行。這是我們在新加坡提倡的，特別是在我們培訓班落實了。以上第一步讀誦大經，請問是否就是師父所說的五年學戒？」</w:t>
      </w:r>
      <w:r>
        <w:t xml:space="preserve"> </w:t>
      </w:r>
    </w:p>
    <w:p w14:paraId="3A1860F9" w14:textId="77777777" w:rsidR="00B317F2" w:rsidRDefault="00B317F2">
      <w:pPr>
        <w:pStyle w:val="a3"/>
      </w:pPr>
      <w:r>
        <w:t xml:space="preserve">　　答：古大德教初學五年學戒，這個戒不是戒律，是老師的教誡，五年當中一定要聽老師的教誨，決定不能夠違背。老師怎麼教，你就好好的怎麼學，老師在五年當中把你修學的基礎奠定了，果然能夠遵守不違背，你的修學基礎一定會打好。這是希有的因緣，學生對老師要有堅定的信心，正如同《阿難問事佛吉凶經》裡面說的「專信不犯，精進奉行，不失所受」，學生有這樣的態度，哪有不成功的道理？</w:t>
      </w:r>
      <w:r>
        <w:t xml:space="preserve"> </w:t>
      </w:r>
    </w:p>
    <w:p w14:paraId="544D0832" w14:textId="77777777" w:rsidR="00B317F2" w:rsidRDefault="00B317F2">
      <w:pPr>
        <w:pStyle w:val="a3"/>
      </w:pPr>
      <w:r>
        <w:t xml:space="preserve">　　問：「在這一段時間裡，請問是否不能看大經解和</w:t>
      </w:r>
      <w:r>
        <w:t>VCD</w:t>
      </w:r>
      <w:r>
        <w:t>？」</w:t>
      </w:r>
      <w:r>
        <w:t xml:space="preserve"> </w:t>
      </w:r>
    </w:p>
    <w:p w14:paraId="2A405AE7" w14:textId="77777777" w:rsidR="00B317F2" w:rsidRDefault="00B317F2">
      <w:pPr>
        <w:pStyle w:val="a3"/>
      </w:pPr>
      <w:r>
        <w:t xml:space="preserve">　　答：這可以。為什麼？看《無量壽經註解》或者是聽Ｖ</w:t>
      </w:r>
      <w:r>
        <w:t>CD</w:t>
      </w:r>
      <w:r>
        <w:t>，是幫助你了解，因為我們當中有求解。讀誦是幫助你修定，修一心不亂，幫助你記憶，把經典裡面的教訓熟記；看註解、聽Ｖ</w:t>
      </w:r>
      <w:r>
        <w:t>CD</w:t>
      </w:r>
      <w:r>
        <w:t>是幫助你求解。</w:t>
      </w:r>
      <w:r>
        <w:t xml:space="preserve"> </w:t>
      </w:r>
    </w:p>
    <w:p w14:paraId="01EC299C" w14:textId="77777777" w:rsidR="00B317F2" w:rsidRDefault="00B317F2">
      <w:pPr>
        <w:pStyle w:val="a3"/>
      </w:pPr>
      <w:r>
        <w:t xml:space="preserve">　　問：「我們學佛人，一、二人自修，請問應採取哪一種方法更殊勝？」</w:t>
      </w:r>
      <w:r>
        <w:t xml:space="preserve"> </w:t>
      </w:r>
    </w:p>
    <w:p w14:paraId="5C050968" w14:textId="77777777" w:rsidR="00B317F2" w:rsidRDefault="00B317F2">
      <w:pPr>
        <w:pStyle w:val="a3"/>
      </w:pPr>
      <w:r>
        <w:t xml:space="preserve">　　答：這兩種方法都可以採取，完全看自己的根性。如果覺得自己業障比較重，你就從《了凡四訓》學起，《金剛經》研究不研究沒有大關係。要從《了凡四訓》、《十善業道經》和《阿難問事佛吉凶經》，從這地方奠基礎，好！這些經典都是教我們深信因果，斷惡修善，這是福德的根基。世出世法不能離開福德，我們常講人有福，那很重要，沒有福，學佛障礙就很多；有福報的人障礙少，助緣多，所以不能不認真修福，這比什麼都重要。然後你學《無量壽經》，首先背誦，差不多背誦能夠有一半的時候，你就可以同時開始求解。初開始的時候最好能完全背誦，完全背誦是修定；聽講經、看</w:t>
      </w:r>
      <w:r>
        <w:t>VCD</w:t>
      </w:r>
      <w:r>
        <w:t>，看錄相帶，這是求解；這是定慧等學，幫助你開智慧。然後把你所信的、把你所記憶的、把你所理解的，完全落實到生活當中，這樣才會有真正的成就。所以你要問哪一種好，一定要看自己的根性，看自己的修學環境，看自己的生活環境，這裡面沒有定法。　　節錄自：</w:t>
      </w:r>
      <w:r>
        <w:t>21-090-0084</w:t>
      </w:r>
      <w:r>
        <w:t xml:space="preserve">學佛答問　　</w:t>
      </w:r>
    </w:p>
    <w:sectPr w:rsidR="00B317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F53BD" w14:textId="77777777" w:rsidR="00B317F2" w:rsidRDefault="00B317F2" w:rsidP="00CC6D0A">
      <w:r>
        <w:separator/>
      </w:r>
    </w:p>
  </w:endnote>
  <w:endnote w:type="continuationSeparator" w:id="0">
    <w:p w14:paraId="1EECAE1B" w14:textId="77777777" w:rsidR="00B317F2" w:rsidRDefault="00B317F2" w:rsidP="00CC6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2972C" w14:textId="77777777" w:rsidR="00B317F2" w:rsidRDefault="00B317F2" w:rsidP="00CC6D0A">
      <w:r>
        <w:separator/>
      </w:r>
    </w:p>
  </w:footnote>
  <w:footnote w:type="continuationSeparator" w:id="0">
    <w:p w14:paraId="1F79221C" w14:textId="77777777" w:rsidR="00B317F2" w:rsidRDefault="00B317F2" w:rsidP="00CC6D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D0A"/>
    <w:rsid w:val="00B317F2"/>
    <w:rsid w:val="00B519F4"/>
    <w:rsid w:val="00CC6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4BA80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6D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6D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6D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6D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2026-08-12T07:24:00Z</dcterms:created>
  <dcterms:modified xsi:type="dcterms:W3CDTF">2026-08-12T07:24:00Z</dcterms:modified>
</cp:coreProperties>
</file>