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7FF2" w14:textId="77777777" w:rsidR="00FB2DC1" w:rsidRDefault="00FB2DC1">
      <w:r>
        <w:t>《群書治要》中修齊治平的智慧（第二回）</w:t>
      </w:r>
      <w:r>
        <w:t>—</w:t>
      </w:r>
      <w:r>
        <w:t xml:space="preserve">禍福相倚，轉化微妙　　成德法師主講　　（第十八集）　　</w:t>
      </w:r>
      <w:r>
        <w:t>2023/3/2</w:t>
      </w:r>
      <w:r>
        <w:t xml:space="preserve">　　馬來西亞馬六甲　　檔名：</w:t>
      </w:r>
      <w:r>
        <w:t xml:space="preserve">55-226-0018 </w:t>
      </w:r>
    </w:p>
    <w:p w14:paraId="157B337F" w14:textId="77777777" w:rsidR="00FB2DC1" w:rsidRDefault="00FB2DC1">
      <w:pPr>
        <w:pStyle w:val="a3"/>
      </w:pPr>
      <w:r>
        <w:t xml:space="preserve">　　諸位傳統文化的同道，大家吉祥！我們看《群書治要》中修齊治平的智慧，第九頁。我們修身，首先是明理篇，我們一起學習到乙、「知因識果」。</w:t>
      </w:r>
      <w:r>
        <w:t xml:space="preserve"> </w:t>
      </w:r>
    </w:p>
    <w:p w14:paraId="32734024" w14:textId="77777777" w:rsidR="00FB2DC1" w:rsidRDefault="00FB2DC1">
      <w:pPr>
        <w:pStyle w:val="a3"/>
      </w:pPr>
      <w:r>
        <w:t xml:space="preserve">　　因果教育，在我們這個時代顯得特別重要。師長老人家常說，倫理道德教育，讓人恥於作惡。還有倫理道德觀念，還有羞恥心，覺得違背五倫八德不能做。這個羞恥心的培養有一個過程，而因果教育讓人不敢作惡，因為他產生敬畏的心，「善有善報，惡有惡報」，他不敢做壞事情了。所以因果教育現在是刻不容緩，不然整個社會的風氣似是而非，不先扎因果教育，很可能就隨波逐流了。而且倫理道德教育，也應該結合因果來彰顯。像《易經》說的「積善之家，必有餘慶」，我們可以彰顯，遵從倫理道德，這個家族很興旺。就像印光祖師在《文鈔》當中常常提到范仲淹的風範，他的後代都很興旺，必有餘慶。范仲淹以誰為榜樣？以竇燕山為榜樣。大家看，彰顯這些榜樣的力量很大，後世的人都效法他們。</w:t>
      </w:r>
      <w:r>
        <w:t xml:space="preserve"> </w:t>
      </w:r>
    </w:p>
    <w:p w14:paraId="0A7076FA" w14:textId="77777777" w:rsidR="00FB2DC1" w:rsidRDefault="00FB2DC1">
      <w:pPr>
        <w:pStyle w:val="a3"/>
      </w:pPr>
      <w:r>
        <w:t xml:space="preserve">　　所以孔子在《論語》當中說的「舉善而教不能，則勸」你把善的、把好的樹立起來，大家就懂得效法。「道人善，即是善，人知之，愈思勉」，大家懂得起而效法。「揚人惡，即是惡，疾之甚，禍且作。」你看言語之間就是個心態不同，得到的結果差別非常大。道人善，大家都是隨喜功德的風氣，來效法這些榜樣。揚人惡，帶動的風氣大家都是批評別人，你批評的話出去了，總有一天到對方的耳朵裡面就結怨了。所以我們學習仁厚，不忍去批評別人。尤其我們是要求生淨土，心淨國土淨，要心地清淨。心要清淨，這個口業要守好，我們守不住口業，每天這個心都是起起伏伏；而且批評別人，很可能瞋恚、傲慢隨之而起，瞋恚心一起來，「一念瞋心起，火燒功德林」。不能跟自己法身慧命開玩笑。所以《無量壽經》指導我們身口意三業，排在第一的是「善護口業，不譏他過」，口業對清淨心直接相關。口業守不住，你做再多的好事，都折掉了，都流掉了。有一位修行很好的女比丘尼好像有提到，女子能夠守住口業，成佛一半。這些對我們的提醒，我們懂得珍惜，福在受諫，我們珍惜她們的提醒，這些都是過來人，我們就是有福報的人。最大的福報，往生西方極樂世界，黃金鋪地，這麼好的生活環境，這是我們一定要掌握住此生最重要的因緣。</w:t>
      </w:r>
      <w:r>
        <w:t>「成佛是大事，其他的啥都是假的」，海賢老和尚這些法語都很珍貴，我們不能口頭上講而已，要把它放在心上。跟成佛無關的事，甚至是會障礙自己成佛的事，不能再做了。</w:t>
      </w:r>
      <w:r>
        <w:t xml:space="preserve"> </w:t>
      </w:r>
    </w:p>
    <w:p w14:paraId="17911CC1" w14:textId="77777777" w:rsidR="00FB2DC1" w:rsidRDefault="00FB2DC1">
      <w:pPr>
        <w:pStyle w:val="a3"/>
      </w:pPr>
      <w:r>
        <w:t xml:space="preserve">　　剛剛跟大家提到因果教育的重要，而且孩子要從小就要教。師長都回憶，他很小的時候媽媽帶他到城隍廟，城隍廟裡面應該都有地獄變相圖。成德小的時候，我們高雄當地有春秋閣。春秋閣很特別，它的建築是一隻龍、一隻虎，那個很長的兩個建築物。你走進去，走進去龍虎裡面，它的牆壁上就是畫地獄變相圖。小孩子很單純，一看到，哇，這個真像！你造惡要到這樣的地方去受報，他的敬畏心就起來了。所以周安士先生有說，「人人知因果，天下大治之道也；人人不知因果，天下大亂之道也」。諸位同道，我們聽到這一句話，就知道因果教育的分量了。從誰開始去推廣因果呢？求人不如求己，而且「天下興亡，匹夫有責」。</w:t>
      </w:r>
      <w:r>
        <w:t xml:space="preserve"> </w:t>
      </w:r>
    </w:p>
    <w:p w14:paraId="3508D9FA" w14:textId="77777777" w:rsidR="00FB2DC1" w:rsidRDefault="00FB2DC1">
      <w:pPr>
        <w:pStyle w:val="a3"/>
      </w:pPr>
      <w:r>
        <w:t xml:space="preserve">　　自己也是有一個思考的慣性，比方說請佛住世，我們這個思考容易向外。自己又會想，誰比較可以，請誰來承擔呢？這是一個慣性。後來這個慣性被師長老人家給教導糾正。因為有一次在高雄淨宗協會，剛好晚上要聽道公長老講經，留在學會吃晚</w:t>
      </w:r>
      <w:r>
        <w:lastRenderedPageBreak/>
        <w:t>飯，邊吃飯邊聽經，剛好師長就講到「請佛住世」。這麼巧，剛好播這一段。其實人世間沒有巧的事情，這其中應該都有佛菩薩在加持，而且佛菩薩的加持是平等的。大家相信嗎？現在點頭相信了，真正遇到境界還要提起來才好。不然遇到一些境界，這個佛菩薩偏心比較疼誰。我真的就遇到這樣的同修，他就跟我說阿彌陀佛比較疼你。我說你這一句話會下阿鼻地獄的，這叫侮辱阿彌陀佛，阿彌陀佛還會偏心？他是「無緣大慈，同體大悲」。「信為道源功德母」，你相信佛菩薩是同體大悲，相信他是無處不在，他是清淨法身，一切法都是我的身，當然他無處不在。相信這個真相，你隨時跟他起感應道交，所以這個信很重要。你不相信這個真相，你就有可能產生消極負面，哎呀，你看佛菩薩都不理我了。這一個念頭是煩惱，就把佛菩薩的加持障礙住，甚至於還相信自己的想法，覺得佛菩薩偏心，那這個念頭就造業了。</w:t>
      </w:r>
      <w:r>
        <w:t xml:space="preserve"> </w:t>
      </w:r>
    </w:p>
    <w:p w14:paraId="2F9F18B3" w14:textId="77777777" w:rsidR="00FB2DC1" w:rsidRDefault="00FB2DC1">
      <w:pPr>
        <w:pStyle w:val="a3"/>
      </w:pPr>
      <w:r>
        <w:t xml:space="preserve">　　所以「信為道源功德母」，這句話很重要。我們的念頭有疑了，有不相信了，煩惱就會起，接著就是造作罪業。我們剛才講口業，還有意業，懷疑佛菩薩，這個念頭就造業了。所以《了凡四訓》裡面舉衛仲達的例子，很值得我們去體會。衛仲達有這個因緣，被找到陰間去了，陰間的官員拿秤來，因為陰間都有兩本簿子，每一個人行善的記錄跟造惡的記錄。結果，造惡的那個記錄的卷宗裝了一間房間那麼多；行善的只有一卷，跟筷子差不多，一卷而已。這個陰間官員看了，很不高興。結果一拿去秤，反而那一卷比較重，整間房間的惡比較輕。衛仲達先生問了一個很重要的問題，我還不到四十歲，怎麼會有這麼多惡？這個官員說，「一念不正即是，不待犯也」。真的有把這一句話放在心上，就會在念頭當中下功夫。沒有珠不離手的人就是沒有把這一句話重視，要不就是他已經功夫成片了，只有這兩種情況。他不用佛珠了，他就一聲接一聲；要不就是不夠重視這一句，「一念不正即是」。</w:t>
      </w:r>
      <w:r>
        <w:t xml:space="preserve"> </w:t>
      </w:r>
    </w:p>
    <w:p w14:paraId="05834C72" w14:textId="77777777" w:rsidR="00FB2DC1" w:rsidRDefault="00FB2DC1">
      <w:pPr>
        <w:pStyle w:val="a3"/>
      </w:pPr>
      <w:r>
        <w:t xml:space="preserve">　　因為「須臾背念佛之心，剎那即結業之所」，不念佛，我們就打妄想，打妄想就是輪迴心造輪迴業了。所以念頭當中不能起貪瞋痴慢疑，「善護意業，清淨無染」，《無量壽經》這些話我們要重視起來。但是不念佛，這個妄念、邪念就上來了。修行人要有自知之明，不能得過且過。所以《三時繫念》這一句話要重視，給我們重要的提醒。須臾背念佛之心，只要不念佛，剎那就是結業，結輪迴業的地方。夏蓮居老居士講到，「念佛即是自心現，自心現時方念佛」；不念是迷了，念是悟了。迷即不念，迷的時候就不念了；警覺性起來，悟即念。真的提醒自己，隨忙隨閒，不能離開彌陀名號，那就佛號愈來愈多，妄念愈來愈少。修行就是「生處轉熟，熟處轉生」，佛號很陌生，愈來愈提得起來；妄念邪念，沒找它，它就自己來了，很熟，慢慢變陌生了。我們要用功，用功到我上一次生氣什麼時候想不起來了。假如說，我剛剛才發完脾氣，這個要積功累德就不容易了。尊重己靈，尊重自己的佛性，不能再隨順煩惱習氣了。尊重己靈，就是菩提心，自愛自重。</w:t>
      </w:r>
      <w:r>
        <w:t xml:space="preserve"> </w:t>
      </w:r>
    </w:p>
    <w:p w14:paraId="1918547C" w14:textId="77777777" w:rsidR="00FB2DC1" w:rsidRDefault="00FB2DC1">
      <w:pPr>
        <w:pStyle w:val="a3"/>
      </w:pPr>
      <w:r>
        <w:t xml:space="preserve">　　我們每個人都有責任要弘揚因果教育。剛剛跟大家提到了，一講到請佛住世，自己的念頭就是往外走了。結果師長一分析，全世界那麼多人，能聞到佛法的有多少？聞到佛法又是聞到正法的，佛法現在邪師說法如恆河沙，我們又聞到正法；聞到正法當中，又能聞到當生成就的念佛法門。這樣子較量下來，師長說，你不請自己住世，你要請誰？這段開示是當頭一棒。《了凡四訓》說，「若不反躬內省，而徒向外馳求，則求之有道，而得之有命矣。內外雙失」。求要從根本去求，心是根本，「一切福田不離方寸」，我們這個念頭要往內，這正確的。往外，捨本逐末了，往外很可能就會去攀緣、去討好，這個都是錯誤的方向。佛法、傳統文化是內學，要向內，「命由我作，福自己求。」</w:t>
      </w:r>
      <w:r>
        <w:t xml:space="preserve"> </w:t>
      </w:r>
    </w:p>
    <w:p w14:paraId="556DCCD2" w14:textId="77777777" w:rsidR="00FB2DC1" w:rsidRDefault="00FB2DC1">
      <w:pPr>
        <w:pStyle w:val="a3"/>
      </w:pPr>
      <w:r>
        <w:lastRenderedPageBreak/>
        <w:t xml:space="preserve">　　接下來這些句子，都是彰顯因果道理的。我們講到第九句，這是出自老子《道德經》：</w:t>
      </w:r>
      <w:r>
        <w:t xml:space="preserve"> </w:t>
      </w:r>
    </w:p>
    <w:p w14:paraId="705781D5" w14:textId="77777777" w:rsidR="00FB2DC1" w:rsidRDefault="00FB2DC1">
      <w:pPr>
        <w:pStyle w:val="a3"/>
      </w:pPr>
      <w:r>
        <w:t xml:space="preserve">　　【九、禍兮福之所倚。】</w:t>
      </w:r>
      <w:r>
        <w:t xml:space="preserve"> </w:t>
      </w:r>
    </w:p>
    <w:p w14:paraId="681CB7A5" w14:textId="77777777" w:rsidR="00FB2DC1" w:rsidRDefault="00FB2DC1">
      <w:pPr>
        <w:pStyle w:val="a3"/>
      </w:pPr>
      <w:r>
        <w:t xml:space="preserve">　　災禍現前，其實福氣也依靠在旁。註解裡面講得很好，這個福因禍而生，為什麼？因為「人遭禍而能悔過責己，修善行道，則禍去福來」。所以這個禍福的轉化很微妙，在念頭上。我們不少同修學佛為什麼？家裡有人生重病了，或者家裡有人去世了，這些從相上看好像是禍，可是這一家人或者當事人能夠悔過責己，可能就是他或者他們家這種正法因緣成熟的時候了，或者是懂得反省人生的時候了，所以禍兮福之所倚。上次跟大家提到有一個電影明星，他都向外求，要去搞好關係，一天應酬好幾攤，最後眼睛都快瞎掉了。但是就在那個時候，把人家送他尤其是老和尚的這個經教打開來看，他開始反省，開始懂得布施，命運就轉了。好，下一句講到：</w:t>
      </w:r>
      <w:r>
        <w:t xml:space="preserve"> </w:t>
      </w:r>
    </w:p>
    <w:p w14:paraId="30BE2B1B" w14:textId="77777777" w:rsidR="00FB2DC1" w:rsidRDefault="00FB2DC1">
      <w:pPr>
        <w:pStyle w:val="a3"/>
      </w:pPr>
      <w:r>
        <w:t xml:space="preserve">　　【福兮禍之所伏。】</w:t>
      </w:r>
      <w:r>
        <w:t xml:space="preserve"> </w:t>
      </w:r>
    </w:p>
    <w:p w14:paraId="0A886F72" w14:textId="77777777" w:rsidR="00FB2DC1" w:rsidRDefault="00FB2DC1">
      <w:pPr>
        <w:pStyle w:val="a3"/>
      </w:pPr>
      <w:r>
        <w:t xml:space="preserve">　　註解裡面講「禍伏匿於福中，人得福而為驕恣」，人在享福的時候驕傲了。驕恣，這個恣就是放縱欲望，則會福去禍來。我們常說驕奢淫逸，這些很容易出現在富貴家庭當中。所以教富貴子弟比教貧窮子弟難，因為他有福報了，你不懂得教，這些習氣都會出來。這個不能存僥倖的心，應該不會吧？這個應該不會，我們警覺性就不夠高了。清朝漢人當官，當到最高的就是曾國藩先生，這麼富貴的人家，他的家教是很謹慎的。不能睡懶覺，你看，他就不會放逸了。再來，家事都要自己做，他不會作威作福。你看家事都是僕人做的，頤指氣使，「趕快！去給我做那個」，這驕傲。我們有一個同修，他父親警覺性很高，很有教育敏感度。因為奶奶年紀大了，請個人來協助幫忙，結果他小的時候，比方說盛飯，他就叫那個照顧他奶奶的人去盛，就被他父親呵斥了，小小年紀不自己去弄？防微杜漸。他小小年紀，什麼事情就要使喚人家去做，對他不利。所以教富貴子弟的父母，教育的敏感度要很高。是敏感度要提高，不是變成神經質，不是變得很緊張，這個過猶不及。我們很容易從太放縱，一下子又搞得緊張兮兮的。</w:t>
      </w:r>
      <w:r>
        <w:t xml:space="preserve"> </w:t>
      </w:r>
    </w:p>
    <w:p w14:paraId="2F282A94" w14:textId="77777777" w:rsidR="00FB2DC1" w:rsidRDefault="00FB2DC1">
      <w:pPr>
        <w:pStyle w:val="a3"/>
      </w:pPr>
      <w:r>
        <w:t xml:space="preserve">　　我們看《孝經》當中提到，「諸侯章第三」，諸侯那是福報很高了，負責一個國家。「在上不驕，高而不危」，不能驕傲。「制節謹度」，制節，做什麼事情還是要規矩的；謹度，生活不能奢侈，要有節度。「滿而不溢」，你縱使是很富貴，不會衰敗下來。「高而不危，所以長守貴也」，你地位高，很謙虛，這個才保持得住。我有一個好朋友，大我一輪，也是屬牛的，他當警官，曾經被派到一些部長級以上的這些大官家裡面去保護他們。他們看到、接觸到很多都是這種級別的官員，結果他們就發現，比方說這個官員的孩子，車子開出來了，「麻煩你一下」，開門這些，後代很客氣的，這個官員會繼續升上去；假如這個官員的後代，那個口氣「快一點，慢吞吞的！」對人家很凶，都是使喚別人的。人家也是公務員，只是派到你們家來服務的。你對他態度這麼不好，只要後代是這樣，這個官員就會下來了，甚至會出事。所以這一句，「高而不危，所以長守貴也」，有道理。「滿而不溢」，你不會太奢侈，懂得節儉，「所以長守富也」。「富貴不離其身，然後能保其社稷，而和其民人，蓋諸侯之孝也」，你保住富貴，你才好去照顧百姓們。就好像一個企業主，你底下員工幾百上千，你有這個富貴，你才能夠照顧好他們。所以不能驕傲，不能奢侈。</w:t>
      </w:r>
      <w:r>
        <w:t xml:space="preserve"> </w:t>
      </w:r>
    </w:p>
    <w:p w14:paraId="32F63227" w14:textId="77777777" w:rsidR="00FB2DC1" w:rsidRDefault="00FB2DC1">
      <w:pPr>
        <w:pStyle w:val="a3"/>
      </w:pPr>
      <w:r>
        <w:lastRenderedPageBreak/>
        <w:t xml:space="preserve">　　我們看這一句當中，『福兮禍之所伏』。漢朝有一個官員叫霍光，他是驃騎將軍，霍去病的弟弟。漢武帝要走以前，把輔佐漢昭帝，輔佐皇帝的大權交給霍光，你看他權力大不大？這個皇帝上來不適合，他可以廢掉皇帝，這個權已經高到極處了，當然他自己也是戒慎恐懼。可是後來他的太太去世了，另一個太太上來，叫顯，這個太太很貪心，結果霍光還縱容了這個太太。所以俗話說「靡不有初」，很多時候都有很好的開始，但「鮮克有終」，能夠保持到最後的不多了。一個人初發心很猛，能繼續保持不容易。一個家庭它可以興旺起來，但是可以像范仲淹先生這樣保持幾百年不衰，也不多了。因為會讓自己跟家族墮落的因素、因緣不少，比方我們剛學完的「玩人喪德，玩物喪志」，一個人只要染上這些玩樂的東西，就很麻煩了。現在不少家庭很頭痛，孩子都沉迷在這些電子產品。為什麼現在問題很難解決？因為這些問題都不是一天、兩天形成的，「冰凍三尺，非一日之寒」。這個都怪成德沒有早一點跟大家一起交流《群書治要》，《群書治要》都是教防微杜漸，看事情看得深、看得遠。</w:t>
      </w:r>
      <w:r>
        <w:t xml:space="preserve"> </w:t>
      </w:r>
    </w:p>
    <w:p w14:paraId="29EED976" w14:textId="77777777" w:rsidR="00FB2DC1" w:rsidRDefault="00FB2DC1">
      <w:pPr>
        <w:pStyle w:val="a3"/>
      </w:pPr>
      <w:r>
        <w:t xml:space="preserve">　　當然，過去的已經過去了，發生的已經發生了，不要懊惱，隨時保持正念，正能量。「亡羊補牢，猶未晚矣」，只要我們能夠清楚問題、面對問題，不逃避、不指責。你一指責，「各相責，天翻地覆」，不只對解決問題沒有幫助，問題會愈搞愈大。孩子、家庭是我們的依報，隨著正報轉。所以要解決問題，「君子務本」，這都是我們前面學過的句子。把自己的心先穩住了，由自己以身作則做起；自己有以身作則了，進一步，孩子信任我們，可以循循善誘，這個叫「柔和質直攝生德」。所以菩薩四德，這個原理原則，適用於解決任何的問題。你只要抓住這四個原理原則，事情一定慢慢會改善。遇到事不要慌，遇到事要冷靜下來，老和尚教了什麼、經典教了什麼。遇事慌張也是一種習慣。修行就是修正行為，在這些跟經典不相應的心行當中去修正。</w:t>
      </w:r>
      <w:r>
        <w:t xml:space="preserve"> </w:t>
      </w:r>
    </w:p>
    <w:p w14:paraId="4B194ECC" w14:textId="77777777" w:rsidR="00FB2DC1" w:rsidRDefault="00FB2DC1">
      <w:pPr>
        <w:pStyle w:val="a3"/>
      </w:pPr>
      <w:r>
        <w:t xml:space="preserve">　　「普代眾生受苦德」，孩子現在出現這些情況，你要很有耐性去陪伴，代眾生苦。你要想想，你現在不護念好他，他以後的人生怎麼過？愈偏愈大了。所以隨緣妙用，說不定隨這個緣，你把孩子導正了。妙在哪？妙在你真誠面對問題，沒有逃避，沒有指責；妙在你所提起的是給孩子無條件的愛，無盡的愛，念念為他著想。一個人在處理事情的時候，能夠念念為相關的每一個人著想，這個事一定會慢慢改善，而且會讓所有的人看到傳統文化的力量。你要讓現在的人相信傳統文化不容易，甚至於他都覺得這是過時的東西，能有我們學的人展現它的力量。為人演說，很重要！然後讓他感覺很麻煩、很難解決的事，你居然把它解決得很圓滿，他就服了，他就信了。隨緣妙用，本來是一個家的危機，你把它轉成全家人都對傳統文化更有信心了，那你的親戚朋友都看在眼裡。所以諸位同道，現在遇到很棘手的問題，可能是老天爺瞧得起你，「天降大任於斯人也」，轉個念頭就有正能量。</w:t>
      </w:r>
      <w:r>
        <w:t xml:space="preserve"> </w:t>
      </w:r>
    </w:p>
    <w:p w14:paraId="24F0B42A" w14:textId="77777777" w:rsidR="00FB2DC1" w:rsidRDefault="00FB2DC1">
      <w:pPr>
        <w:pStyle w:val="a3"/>
      </w:pPr>
      <w:r>
        <w:t xml:space="preserve">　　昨天還提到，青少年要立志。其實立志，也是都要從小就要立，孩子很崇敬哪個長輩或者哪個公眾人物，你都要順勢引導他。他有正確的價值觀，他有志向了，他就會往那個目標邁進。他沒有人生的方向，每天腦子裡就想著要嬉戲、要遊玩，每天就只是找這些玩來刺激自己，他沒有志了，他就會被外在這些玩樂的東西所吸引。所以《格言別錄》裡面有講到，「凡為外所勝者，皆內不足。凡為邪所奪者，皆正不足」。用醫學的角度就很容易理解，自己免疫力不夠，就很容易感染這些病毒；你假如免疫力很強，空氣中有病毒也沒事。立了志，他的正氣足，邪就不容易干擾。當然父母有身教，你給孩子展現的就是我以佛陀為榜樣、以孔子為榜樣、以師父上人為榜樣，你一直都是這樣，你這身教做得好，你的孩子會打從內心佩服你，效法你，他就</w:t>
      </w:r>
      <w:r>
        <w:lastRenderedPageBreak/>
        <w:t>有志了。你自己有以身作則，柔和質直攝生德，一有機會點，你看到孩子有非常崇敬的眼神對某個長輩、對某個人，你就可以順勢引導他怎麼去效法人家。處處留心皆學問，你有這個心，就會有很多機會教育點出來了。</w:t>
      </w:r>
      <w:r>
        <w:t xml:space="preserve"> </w:t>
      </w:r>
    </w:p>
    <w:p w14:paraId="413C70BF" w14:textId="77777777" w:rsidR="00FB2DC1" w:rsidRDefault="00FB2DC1">
      <w:pPr>
        <w:pStyle w:val="a3"/>
      </w:pPr>
      <w:r>
        <w:t xml:space="preserve">　　剛剛跟大家講到霍光，你看福報那麼大，他自己也算是很收斂、謙退了。但是後來他這個太太很貪婪，你看每個人都有罩門，一個太太這麼貪婪，他沒有去制止她，慢慢他這個家的禍就開始發展了，甚至於他太太，為了讓他女兒當上皇后，居然把皇后給毒死了，這樣的事都敢做。大家想一想，一定感覺背後有靠山她才敢做，那就變成霍光一而再再而三，縱容了自己的太太。所以霍光去世之後，好像很短的時間，他們家的災難就現前了，兒子都被殺了，連株的親人上千人。你看「福兮禍之所伏」，歷史當中這樣的例子挺多的。所以我們現在這個時代，物質都算是很豐沛的，這都在福中了，順境福報容易淘汰人，逆境磨練人，所以我們在福報當中要謹慎。</w:t>
      </w:r>
      <w:r>
        <w:t xml:space="preserve"> </w:t>
      </w:r>
    </w:p>
    <w:p w14:paraId="46BE1FC9" w14:textId="77777777" w:rsidR="00FB2DC1" w:rsidRDefault="00FB2DC1">
      <w:pPr>
        <w:pStyle w:val="a3"/>
      </w:pPr>
      <w:r>
        <w:t xml:space="preserve">　　廣欽老和尚他指導他的弟子，因為廣老福報大，會護佑到他的子弟，但他很嚴格，交代都要節儉。所以廣老的弟子，他們的道風都非常節儉，出門辦事不麻煩居士，自己煮好飯，拿那個保溫效果很好的盒子，甚至於都幫人家準備好一份，不讓人多花錢。他那個道風可以保持住。高官的人要懂得禍福相依，哪怕是百姓都要注意，百姓比較有福報。有一個例子，知府有一個女兒十六歲就去世了，結果這個知府的夫人有一天就在船上，就夢到自己死去的女兒，被人家用紅繩子綁起來了。母子連心，然後拿刀在割她，血都流出來了，她就驚醒了。然後直覺感覺女兒就在附近，就趕緊讓僕人到旁邊看一看。結果隔壁的船正在殺豬，而且綁住那個豬的就是她夢裡面的紅繩子。了解這個情況，就交代花雙倍的錢把那個豬買過來，已經死了，把牠埋葬。代表他女兒墮到畜生道去了。他這個女兒也是很安靜的，也是很清秀的，可是喜歡吃雞肉，每一餐都得吃雞肉，一年可以吃掉八、九百隻雞。大家想一想，富貴人不懂得修行的話，光是她吃肉這件事造的業就不小，吃牠半斤還八兩。你看一輩子吃了多少雞？妳得還債。所以不能逞口舌之欲。其實這個東西，實在講在嘴巴的時間也很短，不能逞口舌之欲，造無量無邊的罪業就很難還。所以這個是福兮禍之所伏，她</w:t>
      </w:r>
      <w:r>
        <w:t>此生跟後世的禍患就在福報當中造了，所以當生就短命，十六歲就走了。好，所以這一句話也對我們這個時代重要。『孰知其極』，誰能知道禍福轉化的微妙處呢？好，我們看下一句：</w:t>
      </w:r>
      <w:r>
        <w:t xml:space="preserve"> </w:t>
      </w:r>
    </w:p>
    <w:p w14:paraId="06D6380B" w14:textId="77777777" w:rsidR="00FB2DC1" w:rsidRDefault="00FB2DC1">
      <w:pPr>
        <w:pStyle w:val="a3"/>
      </w:pPr>
      <w:r>
        <w:t xml:space="preserve">　　【十、蓋德厚者報美，怨大者禍深。故曰，德莫大於仁，而禍莫大於刻。】</w:t>
      </w:r>
      <w:r>
        <w:t xml:space="preserve"> </w:t>
      </w:r>
    </w:p>
    <w:p w14:paraId="63309F30" w14:textId="77777777" w:rsidR="00FB2DC1" w:rsidRDefault="00FB2DC1">
      <w:pPr>
        <w:pStyle w:val="a3"/>
      </w:pPr>
      <w:r>
        <w:t xml:space="preserve">　　道德深厚的人，一定會獲得吉祥美好的果報。這個『報美』，就是他果報很殊勝。『怨大』，與人結怨太多的人，或者是這個怨結得太深，不一定很多人，太深了，結到什麼？人家每天咬牙切齒，他鐵定要報復的，那一定會感召來深重的禍患。所以說這個厚德裡面，沒有比仁慈更大的美德了。所以《論語》裡面談仁，談了一百多次，這個仁也是儒家教導的核心。念念能為他人著想，人常存此心，隨時都在積福報，隨時都在修德行。『而禍莫大於刻』，沒有比苛刻、刻薄更大的禍患。</w:t>
      </w:r>
      <w:r>
        <w:t xml:space="preserve"> </w:t>
      </w:r>
    </w:p>
    <w:p w14:paraId="5B57E02F" w14:textId="77777777" w:rsidR="00FB2DC1" w:rsidRDefault="00FB2DC1">
      <w:pPr>
        <w:pStyle w:val="a3"/>
      </w:pPr>
      <w:r>
        <w:t xml:space="preserve">　　所以《格言別錄》說的，「造物所忌」，造物者（上天）所忌諱的是什麼？「曰刻曰巧」。巧是什麼？耍小聰明，你不循天理，你還以為你能玩得過老天爺？上天有好生之德，而刻薄、苛刻就跟好生之德相違背了。我們舉一些例子，比方《文昌帝君陰騭文》。印光祖師很推崇兩本書，老和尚也是強調學《太上感應篇》，《彙編》很完整，還有《文昌帝君陰騭文》。《安士全書》超過一半就是在談《文昌帝君陰騭</w:t>
      </w:r>
      <w:r>
        <w:lastRenderedPageBreak/>
        <w:t>文》，談得有理有事，談得非常深入。《陰騭文》裡面講到的「埋蛇享宰相之榮」，孫叔敖先生有一天看到雙頭蛇，當地說看到雙頭蛇的人都要死，他不願意其他人再看到，才把牠埋掉了。回到家很傷心，因為他覺得自己要死了，沒有辦法好好奉養母親了，你看有孝、有仁。後來他媽媽看他那麼傷心，問他。他把這個緣由說了，他媽媽說，不要擔心，你這一念心是為他人著想，是有福的。後來做到楚國的令尹，就是宰相的位置，所以『德厚者報美』。另外，有一個官員叫林觀，他剛好遇到一位算是很特殊的人，看風水很厲害，就說你把你的父母葬在這裡，你以後福報會很大。結果他很仁厚，他把自己祖上這些長輩，都覺得希望他們都好，把二十幾個族人都遷來葬在這個地方。這一位奇特的朋友就跟他說了，你這一念心很可貴，你不只是想自己而已，你還想到族人，你有後福。結果這個林觀，從他開始一直到他的曾孫，四代都做到尚書。這個在歷史當中很少見的，四代都是尚書。存心都是仁厚，這些都是官員的例子。</w:t>
      </w:r>
      <w:r>
        <w:t xml:space="preserve"> </w:t>
      </w:r>
    </w:p>
    <w:p w14:paraId="55404C8E" w14:textId="77777777" w:rsidR="00FB2DC1" w:rsidRDefault="00FB2DC1">
      <w:pPr>
        <w:pStyle w:val="a3"/>
      </w:pPr>
      <w:r>
        <w:t xml:space="preserve">　　我們舉一個小老百姓的例子。有一個人叫王志仁，人家給他算命，你短命，又沒有孩子，可能你今年會有問題了。這個算命先生可能在當地很有名，他自己也聽完之後，既然我可能壽命快到了，我去把一些債務收一收，也可以算照顧自己的家庭了。結果他去收這些債務的過程，剛好遇到一個女子，帶著自己的小孩要尋短。他趕緊把她救起來，妳幹嘛幹這種傻事？她說我們家養了一隻豬，結果我先生不在的時候，我把牠賣了，想貼補家用。結果買的人騙我，給的都是假銀子。我先生脾氣大，回來一定會打死我的，我活不了了。王志仁聽完給她錢，妳好好過日子，好好照顧家庭。這個婦人很感動，就回去了。當天夜裡有人敲門，誰敲門？這個女子來了。因為這個女子的丈夫回來，聽這個女子敘述這個經過，覺得不可能有那麼好的人，妳一定騙我。然後就要求太太帶他去見王志仁，就到了他住</w:t>
      </w:r>
      <w:r>
        <w:t>的客棧。夜裡敲門，王志仁要準備睡覺了。誰？這個女子說，就是你今天救的人。王志仁馬上呵斥，現在晚上了，孤男寡女不能見面的，妳趕快回去，真的有事明天再說。結果這個女子的丈夫聽了挺感動，就發出聲音了，我跟我太太一起來，你放心，你出來吧。他就趕緊從床上起身，穿好衣服正要去開門，突然間那個牆壁倒了，把他的床壓粉碎了。所以假如沒有這個女子來敲門，他的大限就到了，他就被壓死了。就是那一天做的這件善事，救了兩條人命。而且他的存心，你看這應對的過程，他都是為人家著想，所以「德厚者報美」。他這一劫過了，活到九十幾歲，生了十一個孩子，本來沒孩子的，後來生了十一個，福厚了。所以福田心耕，真的為人著想，必然自己跟後代後福無窮。</w:t>
      </w:r>
      <w:r>
        <w:t xml:space="preserve"> </w:t>
      </w:r>
    </w:p>
    <w:p w14:paraId="1EC5C97E" w14:textId="77777777" w:rsidR="00FB2DC1" w:rsidRDefault="00FB2DC1">
      <w:pPr>
        <w:pStyle w:val="a3"/>
      </w:pPr>
      <w:r>
        <w:t xml:space="preserve">　　好，今天就跟大家交流到這裡，謝謝大家！　　</w:t>
      </w:r>
    </w:p>
    <w:sectPr w:rsidR="00FB2D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F48C4" w14:textId="77777777" w:rsidR="00FB2DC1" w:rsidRDefault="00FB2DC1" w:rsidP="007E0220">
      <w:r>
        <w:separator/>
      </w:r>
    </w:p>
  </w:endnote>
  <w:endnote w:type="continuationSeparator" w:id="0">
    <w:p w14:paraId="21DBBBDB" w14:textId="77777777" w:rsidR="00FB2DC1" w:rsidRDefault="00FB2DC1" w:rsidP="007E0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6899B" w14:textId="77777777" w:rsidR="00FB2DC1" w:rsidRDefault="00FB2DC1" w:rsidP="007E0220">
      <w:r>
        <w:separator/>
      </w:r>
    </w:p>
  </w:footnote>
  <w:footnote w:type="continuationSeparator" w:id="0">
    <w:p w14:paraId="09D3366A" w14:textId="77777777" w:rsidR="00FB2DC1" w:rsidRDefault="00FB2DC1" w:rsidP="007E02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20"/>
    <w:rsid w:val="007931EE"/>
    <w:rsid w:val="007E0220"/>
    <w:rsid w:val="00FB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D2F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2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2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2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2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1239</Words>
  <Characters>7065</Characters>
  <Application>Microsoft Office Word</Application>
  <DocSecurity>0</DocSecurity>
  <Lines>58</Lines>
  <Paragraphs>16</Paragraphs>
  <ScaleCrop>false</ScaleCrop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