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F62D8" w14:textId="77777777" w:rsidR="00BD0640" w:rsidRDefault="00BD0640">
      <w:r>
        <w:t>《群書治要》中修齊治平的智慧（第二回）</w:t>
      </w:r>
      <w:r>
        <w:t>—</w:t>
      </w:r>
      <w:r>
        <w:t xml:space="preserve">善惡不空作，禍福不濫生　　成德法師主講　　（第二十一集）　　</w:t>
      </w:r>
      <w:r>
        <w:t>2023/3/10</w:t>
      </w:r>
      <w:r>
        <w:t xml:space="preserve">　　馬來西亞馬六甲　　檔名：</w:t>
      </w:r>
      <w:r>
        <w:t xml:space="preserve">55-226-0021 </w:t>
      </w:r>
    </w:p>
    <w:p w14:paraId="34DFBE74" w14:textId="77777777" w:rsidR="00BD0640" w:rsidRDefault="00BD0640">
      <w:pPr>
        <w:pStyle w:val="a3"/>
      </w:pPr>
      <w:r>
        <w:t xml:space="preserve">　　諸位傳統文化的同道，大家吉祥！我們昨天談到第十三句，我們先再念一下經文：</w:t>
      </w:r>
      <w:r>
        <w:t xml:space="preserve"> </w:t>
      </w:r>
    </w:p>
    <w:p w14:paraId="069A34A5" w14:textId="77777777" w:rsidR="00BD0640" w:rsidRDefault="00BD0640">
      <w:pPr>
        <w:pStyle w:val="a3"/>
      </w:pPr>
      <w:r>
        <w:t xml:space="preserve">　　【十三、仁者在位，而仁人來；義者在朝，而義士至。是以墨子之門多勇士，仲尼之門多道德，文王之朝多賢良，秦王之庭多不詳。故善者必有所主而至，惡者必有所因而來。夫善惡不空作，禍福不濫生，唯心之所向，志之所行而已矣。】</w:t>
      </w:r>
      <w:r>
        <w:t xml:space="preserve"> </w:t>
      </w:r>
    </w:p>
    <w:p w14:paraId="64E262E0" w14:textId="77777777" w:rsidR="00BD0640" w:rsidRDefault="00BD0640">
      <w:pPr>
        <w:pStyle w:val="a3"/>
      </w:pPr>
      <w:r>
        <w:t xml:space="preserve">　　我們這一段教誨念下來，首先想到了《易經》的一段話，「方以類聚，物以群分」。俗話講的，「龍交龍，鳳交鳳，老鼠的孩子會打洞」。有些俗話，其實聽起來，挺親切的。這個譬喻都很容易了解，所以我們這個單元要「知因識果」。佛陀所講，一切的事都不出「因果」二字。深信因果，我們會為人生負起完全的責任，不會把責任推給他人，推給境界。就像《中庸》當中提到，射箭有蘊含君子的修養，「射有似乎君子」，這個箭射出去了，沒有射中目標，那是自己的射箭的功夫不夠，「失諸正鵠」，射出去沒有射到目標，「反求諸其身」，反省自己的技術能力不夠。不能射出去沒射中目標，開始首先想今天風太大了，不然我可以射得很好的；是因為這支箭它公司品質不是很好，或者是這一只弓品質不好，盡往外推，這樣的心念就不是君子處世之道。</w:t>
      </w:r>
      <w:r>
        <w:t xml:space="preserve"> </w:t>
      </w:r>
    </w:p>
    <w:p w14:paraId="5BF80969" w14:textId="77777777" w:rsidR="00BD0640" w:rsidRDefault="00BD0640">
      <w:pPr>
        <w:pStyle w:val="a3"/>
      </w:pPr>
      <w:r>
        <w:t xml:space="preserve">　　所以君子處世之道，在白鹿洞書院他們所奉行的規條當中，其實這個也是依據四千五百年前，老祖宗就是這麼樣教，一直傳到現在的。教的是什麼？五倫大道，「人無倫外之人，學無倫外之學」，真正學問展現在五倫的相處當中，這是學習的內容。學習的次第：博學、審問、慎思、明辨、篤行。博學、審問、慎思、明辨是解；篤行是行。所以佛家強調解行相應，儒家在《中庸》當中也是展現了學習要解行相應，英雄所見大略相同。在篤行當中，首先是立身；再來是處事，處理事情；第三是接物，接物就是跟人的相處。立身教導我們「言忠信，行篤敬」，代表一切言行要忠信，要恭敬，就是要真誠恭敬。對一切人事物要真誠恭敬，要用真心，不能用妄心，不能感情用事、義氣用事，立身裡面一開始就教我們用誠敬心。再來懲忿，不瞋；窒欲，不貪。你看儒家跟佛家都一樣的。遷善改過，不愚痴。三善根：不貪、不瞋、不痴。處事就一句話，你看處理事，事種類那麼多，老祖宗就一句總原則，就是要道義不要功利，「正其誼不謀其利，明其道不計其功」，人真的出發點都是道義，首先他的動機不會偏。再來他重視道義，就像我們今天這個句子，『義者在朝，而義士至』，他一切都純是道義之心，他會感來志同道合的人來做事情，這個是處事。再</w:t>
      </w:r>
      <w:r>
        <w:t>來是接物，跟人相處兩句，「行有不得，反求諸己」。我們剛剛說射箭，就教我們這個心態。</w:t>
      </w:r>
      <w:r>
        <w:t xml:space="preserve"> </w:t>
      </w:r>
    </w:p>
    <w:p w14:paraId="558DD969" w14:textId="77777777" w:rsidR="00BD0640" w:rsidRDefault="00BD0640">
      <w:pPr>
        <w:pStyle w:val="a3"/>
      </w:pPr>
      <w:r>
        <w:t xml:space="preserve">　　所以我們今天一起探討這一句，那我們從此刻開始，我們在思惟事情的時候就是從根本，我所有的這些人事境緣（物質環境、人事環境）都是我的心感召來的，這個不能怪其他的人。我們從此刻開始都反求諸己，那這個就從根本修，根本就是自己的心。依報隨著正報轉，正報是我的心，依報是我所處的一切境界。我們只要不起這個念頭就會著相，因為起這個念頭是向內，反求諸己，它不向外。一向外你就著相，著相就不是真心。我們學傳統文化最重要的就是學會用真心。真心是什麼狀態？《金剛經》上說，「應無所住」。應無所住就是清淨，沒有執著。應無所住，就是空寂了。佛門常說，真心就是「寂而常照，照而恆寂」，這是真心的樣子。古人又說「用心如</w:t>
      </w:r>
      <w:r>
        <w:lastRenderedPageBreak/>
        <w:t>鏡」，我們看鏡子很清淨，空寂，鏡子裡面沒有東西，沒有東西是不是應無所住；可是鏡子隨時都照得清清楚楚，而生其心，照得很清楚，但是心是清淨的。所以假如我們向外著相，是誰誰誰的錯，這個心就不清淨、不空寂了，看什麼事情也看不清楚。比方說有貪愛了，那你喜歡的人你看不清楚他；你討厭的人你也看不清楚他。就像鏡子鏡面當中污染，照東西照不清楚，你把鏡面再擦乾淨（就把這個愛憎心放下了），它還是可以再照得清楚。所以不能向外執著，一著相就有住，一著相貪瞋痴就跟著現前。我們現在說完全貪瞋痴都不現前，不容易，可是我們現在警覺性高，貪有要起來的徵兆，自己察覺了，「阿彌陀佛」，把這個貪欲調伏了；有點情緒要上來了，趕緊「阿彌陀佛」。當然默念，不然你常常在親朋好友面前嘴巴一直動，到時候人家理解不了，以為你學了之後是不是有點怪怪的。做什麼事情，總要能體恤到別人的狀況，替人想，不要造成人家的誤會。</w:t>
      </w:r>
      <w:r>
        <w:t xml:space="preserve"> </w:t>
      </w:r>
    </w:p>
    <w:p w14:paraId="3DDA69EF" w14:textId="77777777" w:rsidR="00BD0640" w:rsidRDefault="00BD0640">
      <w:pPr>
        <w:pStyle w:val="a3"/>
      </w:pPr>
      <w:r>
        <w:t xml:space="preserve">　　所以這一句讓我們體會到，一切人事境緣是自己的心感召的。所以這裡具體舉了例子，『墨子之門』，墨子的門下多勇士，因為墨子是摩頂放踵為天下先，就他為了幫助天下人，自己再怎麼辛苦他都願意。你看墨子感召來的人，都是勇於承擔的人，犧牲奉獻的人。孔子的門下感來都是道德之人，尤其我們看子路、閔子騫、曾子都是至孝之人，孔子有這麼高的成就，他也是不忘他父母的恩德。再來『文王之朝多賢良』，文王一心為百姓著想，他感召來的都是一心為人民的人。文王有一天走在路上，看到旁邊有骨頭沒有埋葬好，他很不忍心，就吩咐下去，趕緊把這些骨骸安葬好。旁邊的人說，君王這個又不是你祖先的骨骸，你幹嘛要埋？他說我是國君，所有人民的祖先我都有責任要恭敬，要照顧好，就交代下去要埋葬好。</w:t>
      </w:r>
      <w:r>
        <w:t xml:space="preserve"> </w:t>
      </w:r>
    </w:p>
    <w:p w14:paraId="7F1ED907" w14:textId="77777777" w:rsidR="00BD0640" w:rsidRDefault="00BD0640">
      <w:pPr>
        <w:pStyle w:val="a3"/>
      </w:pPr>
      <w:r>
        <w:t xml:space="preserve">　　其實我們人在修行最重要的就是修把分別心放下，執著心放下，這叫修行。有一句俗話說，「自掃門前雪，莫管他人瓦上霜」。這一念是不是分別？分別我的、他的，一分別，分別了我，我的，我要貪，貪就是執著。一起分別，再發展，就很容易執著。假如不分別，我跟他不分別，那煩惱就減一大半。像我們在教書，比方說今天看到一個小朋友，他挺調皮的，就起個念頭，不教他好了，氣死了。突然轉個念，他假如是我兒子，我教不教？好像心境不一樣了。假如把天下的孩子，都當自己的孩子，你不分別，那可能你現在覺得是挑戰、是困難，你這一念轉過來都不是了。所以這個學生還是這個學生，為什麼你不覺得是困難？所以困難不在境界上，困難在自己的念頭有分別、有執著了。所以禪門的公案說「不是風動，也不是幡動」，是我們自己的心動了分別執著。所以《無量壽經》說「於諸眾生，視若自己」，就沒有分自分他，就只是一心去付出，他就沒有那種分別執著產生，沒有那些煩惱產生。</w:t>
      </w:r>
      <w:r>
        <w:t xml:space="preserve"> </w:t>
      </w:r>
    </w:p>
    <w:p w14:paraId="5D78CE43" w14:textId="77777777" w:rsidR="00BD0640" w:rsidRDefault="00BD0640">
      <w:pPr>
        <w:pStyle w:val="a3"/>
      </w:pPr>
      <w:r>
        <w:t xml:space="preserve">　　所以文王他面對這些骨骸，他也沒有去分別，後來這件事情傳開來了，老百姓聽了就說，文王的仁慈可以為骨骸著想，叫「哀及枯骨」，連死去的人的骨骸他都這麼關心愛護了，那我們這些活著的人他怎麼不照顧！一件事情老百姓很感動，他很有仁心，仁愛的心。那大家想，當時候這些有道德的人聽到了這個情況，他會不會主動要來協助文王？所以他自己德行做出來的事情，就會感召志同道合的人來了。所以，「有德此有人」。你看《大學》說的，「有德此有人」，有德了，他感召人來了；「有人此有土」，你有人了，大家同心同德，去做一番事業。在古代就是你有一方的土地，然後開始在這裡照顧好百姓，建立國家，有土。在現代，你找到志同道合的人，做一番事業，這個就是土。做事業也是為了服務社會，每一個行業都是服務社會。你再拉回來更小的家庭，我們最近學習夫婦相處，談到《詩經》一開篇，第一首詩。這是《周南》的詩，「關關雎鳩，在河之洲，窈窕淑女，君子好逑」，這談的是</w:t>
      </w:r>
      <w:r>
        <w:lastRenderedPageBreak/>
        <w:t>文王跟太姒。文王他最重要的是什麼？他有德，希望把國家照顧好、人民照顧好，他有這個德，所以他知道，要找一個很好的另一半來做這一件事。他是用德來感召另一半，他不是欲望。不是我要找那個很漂亮的，這個動機就是欲。你是這個動機，那你就召感來長得很漂亮，也是重外貌、重欲的人。「以色交者，華落而愛渝」，你的動機是要很漂亮的，那人會老。而且你很愛漂亮的這一顆心，會不會我很愛漂亮，我就停在這裡，我就愛這個水準就好了，我都不動了，這個人也很有定功，心可以定住。一般你很愛漂亮，你就愈貪漂亮，它就增長了。你要不增長，要不這個貪慢慢減，哪有定在那裡的？所以現在為什麼離婚率那麼高，原因在哪？原因在找對象都是看漂亮的。他結了婚以後，他還會接觸到其他的人，其他的異性，一看他那個欲又起來了，伏不住。社會的根源問題在哪？這個我們自己都要看清楚，風氣都偏了，因為都沒有學過《詩經》，尤其沒有學過第一首詩。所以還是我的責任，我們學傳統文化的，教學為先，要多去弘揚。</w:t>
      </w:r>
      <w:r>
        <w:t xml:space="preserve"> </w:t>
      </w:r>
    </w:p>
    <w:p w14:paraId="7E8DCFC1" w14:textId="77777777" w:rsidR="00BD0640" w:rsidRDefault="00BD0640">
      <w:pPr>
        <w:pStyle w:val="a3"/>
      </w:pPr>
      <w:r>
        <w:t xml:space="preserve">　　所以這一句，《大學》：「有德此有人」，還用在家庭裡面。你有德行，你感召好的另一半，一起來盡孝道，把祖先之德傳承下去，承先啟後，把下一代教育好，教出可以為正法久住、為苦難眾生的孩子，這兩個人是志同道合。「有德此有人，有人此有土」，組織家庭，「有土此有財」，這個財首先二人同心，其利斷金，家業就發展起來了。再來這個財還出人才，夫妻和合，孩子在這種家庭氛圍成長，健康。「有才此有用」，產生什麼作用？取之社會，用之社會，喜歡布施，培養出來的孩子不會佔為己有，讓他去利益社會、利益眾生。我們看經典裡面的句子，小到個人身心家庭，大到團體，這些義理都是小大圓融，所以我們得自己多去體會。所以從根本思惟問題，希望有好的對象，首先是在自己的修養上下功夫，這個才是君子務本，你才能感召好的另一半，叫「方以類聚，物以群分」。大家有沒有遇過，適婚年齡在找對象的人，然後他跟你說，我現在最重要就是提升我的道德。大家有沒有遇過這樣認知的年輕人？還是他每天心都很浮動，看看這個，看看那個，到處往外看，到處相親，患得患失。假如是這種狀態，這要提升自己就挺困難的。不能向外求，要向內求。</w:t>
      </w:r>
      <w:r>
        <w:t xml:space="preserve"> </w:t>
      </w:r>
    </w:p>
    <w:p w14:paraId="21682324" w14:textId="77777777" w:rsidR="00BD0640" w:rsidRDefault="00BD0640">
      <w:pPr>
        <w:pStyle w:val="a3"/>
      </w:pPr>
      <w:r>
        <w:t xml:space="preserve">　　我們來了解一下，「文王之朝多賢良」，他是用怎樣的修養來感召這些賢良？一百六十八頁，一百九十四句經文，我們看一下，「文王好仁」，文王喜好仁德，「故仁興」，所以仁政就興起來了。一切法從心想生，他的心仁慈，他所推行出來的制度，都是從他的心去思惟的、去規劃的。一個仁慈的人設計出來的制度是會很苛薄嗎？不可能，心行一如。他得到士人，「得士而敬之」，都能夠尊重他們，因為這些士人他代表文王去愛護百姓，他會用這些人。他很希望百姓好，這些人都去愛護百姓，仁王會很感激這些臣子。文王很尊重他們，我們說「敬人者人恆敬之」，他這麼尊重這些讀書人，讀書人當然也尊重文王。我們舉一個例子，大家讀過「出師表」沒有？這篇文章裡面，諸葛孔明就是士人，他是讀書人，他是臥龍，他住在簡陋的房子裡面，道德學問很好，但有道德的人他不會標榜自己好，他在等待機緣。他在「出師表」裡面說到，「臣本布衣」，我只是個平民老百姓，「躬耕於南陽，苟全性命於亂世，不求聞達於諸侯」，他所處的是亂世，只求能安身立命。但是先帝，這指的是劉備，「先帝不以臣卑鄙」，沒有嫌棄我，「猥自枉屈」，三顧毛廬，「三顧臣於草廬之中，咨臣以當世之事」，就是請教孔明現在天下的局勢是這樣，應該怎麼做</w:t>
      </w:r>
      <w:r>
        <w:t>對百姓有利。這個是知遇之恩，劉備非常信任尊重他。你看讀書人被人家一尊重，被人家一理解，要報這個知遇之恩。「由是感激」，感激啥？這個劉備都還沒有俸祿給他，他感激什麼？感激知遇之恩。</w:t>
      </w:r>
      <w:r>
        <w:t xml:space="preserve"> </w:t>
      </w:r>
    </w:p>
    <w:p w14:paraId="3318D1A7" w14:textId="77777777" w:rsidR="00BD0640" w:rsidRDefault="00BD0640">
      <w:pPr>
        <w:pStyle w:val="a3"/>
      </w:pPr>
      <w:r>
        <w:t xml:space="preserve">　　所以你看文王「得士而敬之」，恭敬他，「則士用」。讀書人被尊重，他會盡力來付出，跟著這個領導人一起為國為民，這「則士用」。所以「遂許先帝以驅馳」，孔明那時候才二十多歲，一出來面對的都是危難。「後值傾覆，受任於敗軍之際，奉命於危難之間」，他都不退縮。而且「用之有禮義」，文王用禮義的態度來相待。「禮者，敬而已矣」，很恭敬他們，恭敬不是嘴上講的，接下來是他用恭敬的行為表現。還有義，很有情義，君臣之間很情義、很有恩義。所以「上則優賜有加」，就君仁，很照顧這個臣子；「下則鞠躬盡瘁」，臣子感這個恩德，鞠躬盡瘁去付出。所以說「故不致其愛敬，則不能盡其心，則不能盡其力，則不能成其功。」所以這句話讀出來，那就是你領導者對下屬的愛敬心，自然就感得下屬盡其心、盡其力，最後君臣一心，就能成其功。所以你不對這些讀書人愛護尊重，就不能得到士人的信任、信心、忠心。他們的心也不安，心不安他怎麼去發揮？甚至於他還擔心伴君如伴虎，我會不會有生命危險？那他還怎麼做事。你愛護尊重他們，他們的心安，他能安心做事，他能盡心竭力，發揮才能，全力以赴，這樣就能成就國家的功業。</w:t>
      </w:r>
      <w:r>
        <w:t xml:space="preserve"> </w:t>
      </w:r>
    </w:p>
    <w:p w14:paraId="5A2FC8A3" w14:textId="77777777" w:rsidR="00BD0640" w:rsidRDefault="00BD0640">
      <w:pPr>
        <w:pStyle w:val="a3"/>
      </w:pPr>
      <w:r>
        <w:t xml:space="preserve">　　「故古之賢君於其臣也，尊其爵祿而親之」，這個不只是文王，文王他們也都是承傳這些先王的德行，就像孔子說祖述堯舜。我們讀書人的態度都是有志氣的，我們前面這些古聖先王、聖賢人，就是我們的榜樣，「無念爾祖，聿修厥德」，效法他們。所以這些為君者、為領導者，他都是要想著以這些先王聖王為榜樣，聖王先王會怎麼做，他就這樣去思惟、去效法。我們現在學傳統文化，一面對事情，常常要思惟，孔子會怎麼做？佛陀會怎麼做？真的養成這個習慣，就不容易隨順習氣去做事情了。這些賢君對待大臣，尊重他們的官爵俸祿，就照顧好他們的家庭，讓他們沒有後顧之憂，這個是愛護他們具體的表現。「而親之」，這個就是愛護他們。「疾則臨視之無數」，疾是生病，大臣生病了，多次親自探望。我們舉一個具體的例子，唐太宗，魏徵生病了，他多次去探望。結果他一去探望，魏徵的家連個客廳都沒有，他很難受，他本來在建宮殿，馬上交代把那些木頭全部都給我拿過來，幫魏徵蓋一間像樣的房子。結果很遺憾，房子還沒蓋好，魏徵走了。所以這個是「疾則臨視之無數」，結果魏徵走了。你看接下來講，「死則弔哭之，為之服錫衰，而三臨其喪」。這個大臣去世了，去弔唁很難過，忍不住流淚。而且還為了大臣穿戴細布喪服，而且</w:t>
      </w:r>
      <w:r>
        <w:t>三次親臨喪葬，當然也是這種真情的流露。這種君臣的情義這麼深，突然走了，不適應，要慢慢慢慢緩過來。所以古代為什麼喪禮有那些步驟，讓他慢慢習慣親人走了。你一下就把他拿去葬了，他緩不過勁來，要慢慢讓他接受這個事實。所以古代這些禮，真的是體恤人心、人情，你愈了解愈感佩老祖宗的文化。「未斂不飲酒食肉」，這個大臣去世了還沒有入殮以前，君主不喝酒吃肉。「未葬不舉樂」，這個大臣還沒有下葬前，君主不奏樂娛樂，都是還念著這個大臣，根本做不出這些事情來。所以魏徵去世了，唐太宗太難過了，五天不上朝，上不了朝，一想難過了。你看這個君王對這個臣子的情義這麼深，你說這君王一家的人看到了，能不念這分恩嗎？其他的大臣看到了，都很感動。所以「當宗廟之祭而死，為之廢樂」，這個大臣離去，正好是宗廟祭祀的時候，那也為他免奏宗廟祭祀的音樂。所以「故古之君人者於其臣也，可謂盡禮矣」，古代的君主對他的臣下，你看這些做法可以說是極盡到禮義。「故臣下莫敢不竭力盡死，以報其上。」所以臣下的內心感這分恩情，他就會盡心盡力鞠躬盡瘁來回報君主。所以這個都是君仁，自然感得的臣忠。所以這個不是要求來的，是真心互相的交感。</w:t>
      </w:r>
      <w:r>
        <w:t xml:space="preserve"> </w:t>
      </w:r>
    </w:p>
    <w:p w14:paraId="7630EE4D" w14:textId="77777777" w:rsidR="00BD0640" w:rsidRDefault="00BD0640">
      <w:pPr>
        <w:pStyle w:val="a3"/>
      </w:pPr>
      <w:r>
        <w:t xml:space="preserve">　　我們再回到十一頁，「文王之朝多賢良」。『秦王之庭多不詳』，因為秦王好戰，發動那麼多戰爭，光是面對趙國坑殺幾十萬大軍，所以秦王這樣的心境，他的朝堂感來的人殺氣都很重，多不善的人。所以從前面的這些例子，真實的人物，總結到『善惡不空作』，善惡不會憑空發生，『禍福不濫生』，禍福也不隨便到來，『唯心之所向，志之所行而已矣。』都是人們自己的心靈所趨向和意志所實行的結果，其實就是他的心志所感召來的結果。好，我們接著看第十四句：</w:t>
      </w:r>
      <w:r>
        <w:t xml:space="preserve"> </w:t>
      </w:r>
    </w:p>
    <w:p w14:paraId="4E32FF0D" w14:textId="77777777" w:rsidR="00BD0640" w:rsidRDefault="00BD0640">
      <w:pPr>
        <w:pStyle w:val="a3"/>
      </w:pPr>
      <w:r>
        <w:t xml:space="preserve">　　【十四、山致其高，而雲雨起焉。水致其深，而蛟龍生焉。君子致其道，而德澤流焉。夫有陰德者，必有陽報。有隱行者，必有昭名。】</w:t>
      </w:r>
      <w:r>
        <w:t xml:space="preserve"> </w:t>
      </w:r>
    </w:p>
    <w:p w14:paraId="156F71F6" w14:textId="77777777" w:rsidR="00BD0640" w:rsidRDefault="00BD0640">
      <w:pPr>
        <w:pStyle w:val="a3"/>
      </w:pPr>
      <w:r>
        <w:t xml:space="preserve">　　古人要開解一個道理，他很會用譬喻。所以一開始就是譬喻，你看山達到一定的高度，就會興起雲雨。因為你山很高，這個雲飄飄飄就停在這裡，你就是個小丘陵，雲也不可能停在你這裡。假如我們肚量不大，那你怎麼可能感召為天下蒼生的人才？不可能。來了還被你嫉妒，還被你陷害，他得趕快跑掉了。『水致其深』，水達到一定的深度，就會有蛟龍出沒，所以這自然發展的。君子能夠致其道，這個才是他要彰顯的道理，前面兩個是譬喻，君子能夠達到高尚的道德品性修養，『德澤流焉』，他的仁德恩惠自然就會流布到四方去了。而當他這個恩德流布到四方，他也會感來很好的果報。所以接下來講，『有陰德者，必有陽報』，陰德就是幫助眾生沒有去張揚，默默的做，那就會感召來明顯的回報。</w:t>
      </w:r>
      <w:r>
        <w:t xml:space="preserve"> </w:t>
      </w:r>
    </w:p>
    <w:p w14:paraId="6F73B4D8" w14:textId="77777777" w:rsidR="00BD0640" w:rsidRDefault="00BD0640">
      <w:pPr>
        <w:pStyle w:val="a3"/>
      </w:pPr>
      <w:r>
        <w:t xml:space="preserve">　　我們舉個例子，江西臨川有一個人叫周士元，他有一天上山採茶，結果走的過程，剛好被荊棘割傷了，流了不少血。他當下心裡想，這個荊棘長成這個樣子，路過的人，假如不小心，很容易受傷，他忍住痛，把這些荊棘都把它處理好，不希望下一個人又受傷了。我們讀《陰騭文》的時候有讀過「埋蛇享宰相之榮」，這個指的是孫叔敖，在座有沒有姓孫的同修，你們很可能是孫叔敖的後代。因為孫叔敖那個地方都說看到雙頭蛇的人就是不能活了，就沒命了。真的孫叔敖看到雙頭蛇了，他不希望其他的人再看到，不然就會有凶災，要把雙頭蛇埋掉。結果回到家他就很傷心，因為他覺得他快死了。他媽媽一看，你怎麼了，他就把這個情況告訴媽媽。媽媽也是深明大義的人，別擔心你這樣的心境是有後福的，他為人想，最後做了楚國的宰相。所以這個人他把這些荊棘把它處理好，不要再傷人了，結果處理處理就發現那個荊棘底下有一錠金子，一錠黃金。結果他就有可以做小本生意的能力了，他三年之後就致富了。所以你看他在做這些事的時候，沒有其他的人知道，沒有人看到，這個是「有陰德者，必有陽報」。他發自真心，你看他那個回報就很快。這個故事，在師長印了很多的《道德叢書》裡面。這裡面的故事都不會太長，都是很真實，記錄都很清</w:t>
      </w:r>
      <w:r>
        <w:t>楚。</w:t>
      </w:r>
      <w:r>
        <w:t xml:space="preserve"> </w:t>
      </w:r>
    </w:p>
    <w:p w14:paraId="44EDB170" w14:textId="77777777" w:rsidR="00BD0640" w:rsidRDefault="00BD0640">
      <w:pPr>
        <w:pStyle w:val="a3"/>
      </w:pPr>
      <w:r>
        <w:t xml:space="preserve">　　像另外還記錄了有一個明醫叫周月窗，他行醫家裡的人有請了僕人來幫忙。他的僕人當中有一個人名德，可能就叫周德。結果這個僕人病得很重，他自己是中醫，一把脈這個活不了幾天了，趕緊讓他回家去，最起碼走前見見父母家人。結果這個僕人要走了，他也很有仁德，就給了他不少錢，希望他帶回家去。結果這個僕人在回家的過程，就遇到人家夫妻有難，他家裡欠官錢，得把太太賣掉去還。這個先生很痛苦，他自己是個大男人，最後搞成這個樣子，他心裡也想這個事情處理完了，覺得自己沒臉做人，要去尋短。剛好被這個僕人碰見了，他就把他的錢都拿出來幫忙。後來回家了，回到家身體很快就好了。好了之後，又回到這個明醫周醫師這裡來了。結果他一回來，這個周醫師一看，你怎麼還活著？再給他一把脈，你身體怎麼狀態這麼好！他了解完，原來他救了人家這一對夫妻。這個醫生感嘆，「陰德動天」，做了這個陰德事，感動上天，「五臟立變」，這兩個字用得好，立就是立刻，馬上就變了。五臟立變，這個不是我的醫術能夠理解的。</w:t>
      </w:r>
      <w:r>
        <w:t xml:space="preserve"> </w:t>
      </w:r>
    </w:p>
    <w:p w14:paraId="6DBCEFF9" w14:textId="77777777" w:rsidR="00BD0640" w:rsidRDefault="00BD0640">
      <w:pPr>
        <w:pStyle w:val="a3"/>
      </w:pPr>
      <w:r>
        <w:t xml:space="preserve">　　我們聽了這些故事，這個身體健康能不能轉變？決定可以變的。所以師長常常勉勵我們弟子們，你真正一心為眾生，你沒壽命都能變長壽，因為這一念心就能積很厚的福德。「君之一念，已在萬民。」君之一念，已在正法久住，已在苦難眾生，所以都能延壽，都能改命。這些事例確實很多，包含我們很熟悉的，一個小沙彌壽命也到了，他的師父已經證果了，一看趕緊讓他回去，最起碼在父母的身邊走。結果後來這個小沙彌又回來了，他也很驚訝，一了解這個小沙彌回去的過程，遇到大雨，有一窩螞蟻眼看就要滅頂了，他把袈裟拿下來，救了這一窩螞蟻。所以必有陽報，很明顯，很立即的回報。</w:t>
      </w:r>
      <w:r>
        <w:t xml:space="preserve"> </w:t>
      </w:r>
    </w:p>
    <w:p w14:paraId="044F1EF1" w14:textId="77777777" w:rsidR="00BD0640" w:rsidRDefault="00BD0640">
      <w:pPr>
        <w:pStyle w:val="a3"/>
      </w:pPr>
      <w:r>
        <w:t xml:space="preserve">　　下一句，『有隱行者，必有昭名。』他有人所不知的這些高尚的品德的人，他日後一定會有很顯著的名聲。這個我們最熟悉的祖師印光大師，他在七十歲以前沒有人認識他，但是他的德行已經是得道的高僧。所以他真正接觸大眾才十年，七十歲到八十歲，但是人家是認定他三百年來第一高僧。這個就是「必有昭名」，叫厚積薄發，這個是印光祖師給我們的榜樣。不要急著要表現什麼，厚積，真的有因緣，自然佛菩薩會安排。所以六祖大師在獵人隊十五年，機緣成熟了，他就出來，一花開五葉，禪宗就大興了。</w:t>
      </w:r>
      <w:r>
        <w:t xml:space="preserve"> </w:t>
      </w:r>
    </w:p>
    <w:p w14:paraId="6A62C436" w14:textId="77777777" w:rsidR="00BD0640" w:rsidRDefault="00BD0640">
      <w:pPr>
        <w:pStyle w:val="a3"/>
      </w:pPr>
      <w:r>
        <w:t xml:space="preserve">　　好，今天就跟大家交流到這裡，謝謝大家。阿彌陀佛！　　</w:t>
      </w:r>
    </w:p>
    <w:sectPr w:rsidR="00BD06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4E06D" w14:textId="77777777" w:rsidR="00BD0640" w:rsidRDefault="00BD0640" w:rsidP="00B626CE">
      <w:r>
        <w:separator/>
      </w:r>
    </w:p>
  </w:endnote>
  <w:endnote w:type="continuationSeparator" w:id="0">
    <w:p w14:paraId="3147027F" w14:textId="77777777" w:rsidR="00BD0640" w:rsidRDefault="00BD0640" w:rsidP="00B62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DFCC3" w14:textId="77777777" w:rsidR="00BD0640" w:rsidRDefault="00BD0640" w:rsidP="00B626CE">
      <w:r>
        <w:separator/>
      </w:r>
    </w:p>
  </w:footnote>
  <w:footnote w:type="continuationSeparator" w:id="0">
    <w:p w14:paraId="38908B07" w14:textId="77777777" w:rsidR="00BD0640" w:rsidRDefault="00BD0640" w:rsidP="00B626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6CE"/>
    <w:rsid w:val="007931EE"/>
    <w:rsid w:val="00B626CE"/>
    <w:rsid w:val="00BD0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52F6F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26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26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26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26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1190</Words>
  <Characters>6786</Characters>
  <Application>Microsoft Office Word</Application>
  <DocSecurity>0</DocSecurity>
  <Lines>56</Lines>
  <Paragraphs>15</Paragraphs>
  <ScaleCrop>false</ScaleCrop>
  <Company/>
  <LinksUpToDate>false</LinksUpToDate>
  <CharactersWithSpaces>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2026-08-12T23:51:00Z</dcterms:created>
  <dcterms:modified xsi:type="dcterms:W3CDTF">2026-08-12T23:51:00Z</dcterms:modified>
</cp:coreProperties>
</file>