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5219" w14:textId="77777777" w:rsidR="00207251" w:rsidRDefault="00207251">
      <w:r>
        <w:t>《群書治要》中修齊治平的智慧（第二回）</w:t>
      </w:r>
      <w:r>
        <w:t>—</w:t>
      </w:r>
      <w:r>
        <w:t xml:space="preserve">天道無親，常與善人　　成德法師主講　　（第二十三集　　</w:t>
      </w:r>
      <w:r>
        <w:t>2023/3/17</w:t>
      </w:r>
      <w:r>
        <w:t xml:space="preserve">　　馬來西亞馬六甲　　檔名：</w:t>
      </w:r>
      <w:r>
        <w:t xml:space="preserve">55-226-0023 </w:t>
      </w:r>
    </w:p>
    <w:p w14:paraId="7DEC6D1C" w14:textId="77777777" w:rsidR="00207251" w:rsidRDefault="00207251">
      <w:pPr>
        <w:pStyle w:val="a3"/>
      </w:pPr>
      <w:r>
        <w:t xml:space="preserve">　　諸位傳統文化的同道，大家吉祥！我們昨天學習到第十六句，第十四頁經文。</w:t>
      </w:r>
      <w:r>
        <w:t xml:space="preserve"> </w:t>
      </w:r>
    </w:p>
    <w:p w14:paraId="7222B7D1" w14:textId="77777777" w:rsidR="00207251" w:rsidRDefault="00207251">
      <w:pPr>
        <w:pStyle w:val="a3"/>
      </w:pPr>
      <w:r>
        <w:t xml:space="preserve">　　【十六、天作孽猶可違，自作孽弗可逭。】</w:t>
      </w:r>
      <w:r>
        <w:t xml:space="preserve"> </w:t>
      </w:r>
    </w:p>
    <w:p w14:paraId="38F2B574" w14:textId="77777777" w:rsidR="00207251" w:rsidRDefault="00207251">
      <w:pPr>
        <w:pStyle w:val="a3"/>
      </w:pPr>
      <w:r>
        <w:t xml:space="preserve">　　昨天我們探討到，『天作孽猶可違』。可以避免，或者是可以化解掉哪些部分？我們前世造的惡業，今世透過斷惡修善，甚至是一念懺悔、一念孝心都能化解。所以命運掌握在自己的手上。了凡先生有說到「一切福田，不離方寸，從心而覓，感無不通」，所以這一念心是福田的根源。林則徐先生也提到「存心不善，風水無益」，顯然風水的根源也是這一念心。昨天有跟大家舉到一個例子，一戶人家因為常常有人趕路，經過他們家，他供養水的時候在水上都撒上糠（米糠），他那個考慮都是為每一個人著想，不要喝嗆到了。其中有一個專門看風水的，他就給他建議一個不好的地，但是後來這個家發展得很好。所以我們看什麼事能看到根本，從根本修，從根本來化解業障，轉化命運。</w:t>
      </w:r>
      <w:r>
        <w:t xml:space="preserve"> </w:t>
      </w:r>
    </w:p>
    <w:p w14:paraId="5227E59A" w14:textId="77777777" w:rsidR="00207251" w:rsidRDefault="00207251">
      <w:pPr>
        <w:pStyle w:val="a3"/>
      </w:pPr>
      <w:r>
        <w:t xml:space="preserve">　　當然改造命運最有名的就是《了凡四訓》這一部書，而了凡先生能改造命運，其實最關鍵的應該是他跟雲谷禪師的談話。雲谷禪師問他，「汝自揣應得科第否，應生子否？」這個設問，也是教育的智慧。《禮記．學記》上講到的「開而弗達」，啟發他，不是強迫他接受或者灌輸他。雲谷禪師了解到，了凡先生被孔先生算命都算得很準，假如雲谷禪師聽完就說：你就是習氣太重了，所以你的命都沒改。這個聽起來跟雲谷禪師說：你自己想想你應該得功名嗎？應該有子嗣嗎？聽起來的感覺不一樣。尤其成年人你要給他面子，不能讓他很沒顏面。所以師長有強調到二十歲以前可以講，二十歲到四十歲要用暗示的，四十歲以上講都不能講，這個都是考慮人成年之後你不能不顧及他的面子。所以我們學習，人情事理我們也要懂得，也要能夠柔軟體恤到。李炳南老師講，學佛就是學人情事理，就是能體恤人心。菩薩四德說到的，「柔和質直攝身德」，質直是真誠，柔和就是很柔軟、很體恤，這樣才能攝受眾生。你看攝，四攝法，布施，要多關心人，多付出，多送禮表達善意，表達關心。接下來是愛語，他聽了會覺得你是真的為他好，而不是給他壓力。布施、愛語、利行、同事，這是四攝法。利行，處處想著怎麼做他能得利益，甚至於幫他補漏，他剛好忽</w:t>
      </w:r>
      <w:r>
        <w:t>略掉一個重點，你都能及時提醒到他，感覺，有你真好。同事是和光同塵。當然這個同事也不簡單，你跟他一起同事，但是你要帶動他，你不能跟他同事跟著被他給不好的影響，同流合污，這個可不行。所以了凡先生跟雲谷禪師的談話，這個雲谷禪師確實是高人，他用啟發式的。</w:t>
      </w:r>
      <w:r>
        <w:t xml:space="preserve"> </w:t>
      </w:r>
    </w:p>
    <w:p w14:paraId="5FA02334" w14:textId="77777777" w:rsidR="00207251" w:rsidRDefault="00207251">
      <w:pPr>
        <w:pStyle w:val="a3"/>
      </w:pPr>
      <w:r>
        <w:t xml:space="preserve">　　我們要啟發別人，首先我們控制、要求的態度一定要調伏，不然你一遇到學生、遇到自己的小孩，還是遇到下屬，好像就有一股勁，我今天非得講個痛快不可，非得給他的問題糾出來不可，其實我們已經動情緒了，自己沒看到。「心平氣和則能言」，所以講話是要有先決條件的，不是我想講啥我就痛痛快快的講，要先檢查自己的心。因為一切言行都是心反射出來的，心假如不對了，這個言行不可能是正確的，不正確的言行，只會讓事情更糟而已。假如我們感覺，我們確實是為對方好，可是為什麼好像愈幫愈忙，因為我們沒有觀照到根本，根本是我們自己的心的狀態，佛門講依報隨著正報轉。所以真正要為家庭好、為團體好，乃至為社會好，應該先關注的是我們這一念心。所以師長指導到了，「和諧社會從我心做起」。</w:t>
      </w:r>
      <w:r>
        <w:t xml:space="preserve"> </w:t>
      </w:r>
    </w:p>
    <w:p w14:paraId="1D736F10" w14:textId="77777777" w:rsidR="00207251" w:rsidRDefault="00207251">
      <w:pPr>
        <w:pStyle w:val="a3"/>
      </w:pPr>
      <w:r>
        <w:lastRenderedPageBreak/>
        <w:t xml:space="preserve">　　雲谷禪師這麼一問，了凡先生說到了，「余追省良久」，代表他整個心靜下來了，反思了，反思就是往內。傳統文化、佛法是內學，要往內，所以反省自己。想了好一會，他說我不應該得，然後接下來就講了一段，他自己的問題所在。這一段經文大家應該還是有印象，他講到「不應也，科第中人，類有福相。」考上功名的人確實都是有福相，當然相由心生。他自知福薄，自己福薄，而且「又不能積功累行，以基厚福；兼不耐煩劇」，耐心不夠，「不能容人」，度量不夠。「時或以才智蓋人」，有時候在一些情境，忍不住以自己的才能（小聰明）壓別人，「直心直行，輕言妄談」，講話太衝了，沒有考慮到場合，沒有考慮到對方的感受，這一些行為都是薄福之相也。所以自己沒考上功名，應該跟這一些有關係。</w:t>
      </w:r>
      <w:r>
        <w:t xml:space="preserve"> </w:t>
      </w:r>
    </w:p>
    <w:p w14:paraId="7078853D" w14:textId="77777777" w:rsidR="00207251" w:rsidRDefault="00207251">
      <w:pPr>
        <w:pStyle w:val="a3"/>
      </w:pPr>
      <w:r>
        <w:t xml:space="preserve">　　接著又分析到自己為什麼沒有子嗣的原因。他講到「地之穢者多生物，水之清者常無魚」，這個是說自己不能太清高，眼睛容不下沙子，就是不能包容別人的缺點，所以他分析這個是他沒有兒子的第一個原因。「和氣能育萬物，余善怒」，自己脾氣不好，「宜無子者二」。「愛為生生之本，忍為不育之根」，我自己「矜惜名節，常不能捨己救人」，自己利益人、幫助人的心不切，還是會顧慮自己，這個「宜無子者三」。還有自己「多言耗氣」，不該講話的時候也講太多，開口神氣散，這個「宜無子者四」。「喜飲鑠精」，喜歡喝酒，傷了陽氣，這個「宜無子者五」。「好徹夜長坐，而不知葆元毓神」，徹夜長坐，沒有養好自己的元氣，這個「宜無子者六」。他說其餘過惡還很多，不能一一舉出來。等於是他一反省了，他就懂得去改過，所以改過才能轉變命運。所以我們從這些改造命運的主人翁的故事，我們能掌握到重點，我們命中沒有富貴都可以透過我們改習氣，然後積極行善，就能達到改造命運的效果。</w:t>
      </w:r>
      <w:r>
        <w:t xml:space="preserve"> </w:t>
      </w:r>
    </w:p>
    <w:p w14:paraId="5A9C597D" w14:textId="77777777" w:rsidR="00207251" w:rsidRDefault="00207251">
      <w:pPr>
        <w:pStyle w:val="a3"/>
      </w:pPr>
      <w:r>
        <w:t xml:space="preserve">　　在《道德叢書》這一套書，師長老人家印了不少，其中第十二冊（它是一套書），這十二冊叫《命相真諦》，你看把命運是能改變的這些事例都有記錄下來，而且記錄得相當仔細。像明朝天順年間，山西絳州，應該是秀才，庠生馬世奇與王得輝，名字都記得很清楚，他們兩個是好朋友。王得輝比較富有，馬世奇貧窮，這個是過去生帶來的命。結果王得輝家受誣告，死在獄中，家產都沒了，僅存一個孩子才生出來七天。馬世奇就很憐憫朋友這個遭遇，他自己很貧窮，但是他竭盡全力來撫育王得輝的這個算遺孤，照顧了二十年，把這個小孩撫養長大了。有一天晚上夢到神跟他說，你本來不應該有功名的（有地位），這是貴（富是有錢，貴是有地位），但是你養育朋友留下來的孤兒，這個功德很大，所以你能夠當魁多士（魁就是考第一名），後來他隔年考鄉試果然考了第一名，第一名叫解元。我們有一個成語叫「連中三元」，這個就是到省去考試了，考第一名叫解元；後來參加全國考試了，這叫會元；之後是皇帝親自考了，這是殿試，叫狀元，所以古代叫連中三元。好像韓琦是連中三元，歷史當中有一些讀書人都有連中三元。好，這個是盡他的全力幫朋友照顧遺孤，改變命運。</w:t>
      </w:r>
      <w:r>
        <w:t xml:space="preserve"> </w:t>
      </w:r>
    </w:p>
    <w:p w14:paraId="3B21F2A4" w14:textId="77777777" w:rsidR="00207251" w:rsidRDefault="00207251">
      <w:pPr>
        <w:pStyle w:val="a3"/>
      </w:pPr>
      <w:r>
        <w:t xml:space="preserve">　　我們看下一句是『自作孽弗可逭』。抱歉，昨天講錯了，末代帝王其中應該是商紂王，昨天講成周幽王。商紂王當時候他身邊有很多聖人，他假如聽他們的話，商朝不會滅亡。他本來是帝王的福報，最後被武王推翻了，自己也是自殺身亡。同樣這一本書，有一個例子特別能夠說明，本來命很好，但是自作孽就毀了自己的前途。在豫州這個地方，有一對雙胞胎兄弟高孝標、高孝積，你看都記得這麼清楚，這個假如到當地去查應該可能查得到。他們兄弟兩個人他母親在生產的時候，兩個兄弟生下來幾乎是同一個時間，這裡用並肩而下，所以應該八字是完全一樣的。而且相貌，還有動作都一樣，所以連家裡的人都很難分辨出他們來，都得穿衣服顏色不一樣才分辨得出</w:t>
      </w:r>
      <w:r>
        <w:lastRenderedPageBreak/>
        <w:t>來。然後二十歲了一起入公辦學校，然後娶妻的時間，同年；生孩子，也是同月生孩子。包含補秀才的時間，因為秀才也分好幾個等級，幾乎都一樣。後來又一同去考舉人，到省裡去考舉人，結果剛好他們所住的地方旁邊有一個寡婦，對這個哥哥有興趣，但是哥哥很有正氣拒絕了。然後哥哥（因為他弟弟跟他長得一模一樣）就去提醒、警戒他的弟弟，你不能幹損德的事情，這個弟弟就假裝答應了，但是還是跟這一位寡婦私通。這個寡婦把這個弟弟當哥哥，因為長得一模一樣。後來放榜了，哥哥考上舉人，弟弟就沒考上。然後這個弟弟居然還騙寡婦說，我已經考上了，還要繼續參加考試，假如考上進士了，我一定來娶你。這個女子就傾其所有的這些財務給了這個弟弟。隔年春天，他這個哥哥真的考上進士了。這個寡婦朝夕都在盼望他趕快來娶她，等了很久音訊全無，最後抑鬱成疾，每天鬱鬱寡歡的就生病了。她死前還寫了一封信寄給這個哥哥，最後這個哥哥拿到這個信，就知道弟弟做了損德的事情，他弟弟後來也承認了。隔年他的弟弟的兒子死掉了，後來這個弟弟太傷心了，哭，兒子死了，自己雙眼也瞎了，沒多久也死了。這個哥哥考上進士之後很富貴，而且多子孫。同樣命運的雙胞胎兄弟，你看這個弟弟因為做了虧心事，最後是斷子絕孫，自己</w:t>
      </w:r>
      <w:r>
        <w:t>也很年輕就去世了。所以這個例子就是這個弟弟是自作孽，那就逃脫不了這個惡報現前。所以我們舉這些例子，也是給我們，正面的給我們信心，負面的也是警惕我們在一切境界當中都不能被誘惑，不然會一失足成千古恨。</w:t>
      </w:r>
      <w:r>
        <w:t xml:space="preserve"> </w:t>
      </w:r>
    </w:p>
    <w:p w14:paraId="20665C71" w14:textId="77777777" w:rsidR="00207251" w:rsidRDefault="00207251">
      <w:pPr>
        <w:pStyle w:val="a3"/>
      </w:pPr>
      <w:r>
        <w:t xml:space="preserve">　　好，我們接著看十七句：</w:t>
      </w:r>
      <w:r>
        <w:t xml:space="preserve"> </w:t>
      </w:r>
    </w:p>
    <w:p w14:paraId="11F50CE2" w14:textId="77777777" w:rsidR="00207251" w:rsidRDefault="00207251">
      <w:pPr>
        <w:pStyle w:val="a3"/>
      </w:pPr>
      <w:r>
        <w:t xml:space="preserve">　　【十七、聖人執左契，而不責於人。有德司契，無德司徹。天道無親，常與善人。】</w:t>
      </w:r>
      <w:r>
        <w:t xml:space="preserve"> </w:t>
      </w:r>
    </w:p>
    <w:p w14:paraId="00FBE590" w14:textId="77777777" w:rsidR="00207251" w:rsidRDefault="00207251">
      <w:pPr>
        <w:pStyle w:val="a3"/>
      </w:pPr>
      <w:r>
        <w:t xml:space="preserve">　　這個是老子的教誨。老子一開始用比喻的，老子提到，『聖人執左契，而不責於人。』我們看註釋裡面有提到，在註釋第一行，古代借貸財務的時候所用的契券，它是竹木製成的，然後劈成兩片。左片叫左契，它有刻著負債人的姓名，由債權人保管，當然債權人是借給別人東西的；右片叫右契，刻著債權人的姓名，由負債的人保管。索物還物的時候，兩契一合為憑據，對得上那就沒問題了。當然執左契的人，他是借東西給別人，說明是聖明的君主應該是施惠於民，不求回報，是表這個意思。「不責於人」，這個「責」就是不索取、不求取。因為他的動機是要給予的，是要去幫助別人，而不是要去索取的。好像師長也有講過，今天你要幫朋友，你要借他錢，最好有一個心態，借出去就不要想拿回來了。現在看到這一句，想想師長這個教誨還是挺有味道的。我們的出發點是什麼？幫他，幫到最後還要一直給他要債，這有違一開始的這個動機。所以古代很多有德行的讀書人，他們借人家東西，後來看別人還不起了，他都主動就把借條燒了，讓這些人沒有壓力。</w:t>
      </w:r>
      <w:r>
        <w:t xml:space="preserve"> </w:t>
      </w:r>
    </w:p>
    <w:p w14:paraId="5AA28646" w14:textId="77777777" w:rsidR="00207251" w:rsidRDefault="00207251">
      <w:pPr>
        <w:pStyle w:val="a3"/>
      </w:pPr>
      <w:r>
        <w:t xml:space="preserve">　　隋朝的讀書人叫李士謙，他年幼的時候父親就去世了，所以他侍奉他的母親非常孝順。這都是吃過苦的人，能夠體恤別人苦日子。他才十二歲就被當時候的魏廣平王賞識，就用他做開府參軍，就是軍事顧問，十二歲就可以做軍事顧問。後來家裡有錢了，他拿出糧食粟米數千擔，然後借給當地的老百姓。剛好那一年收成非常不好，他就把所有欠他的人召集來，把借券全部燒掉了，然後告訴大家這個債都完了，沒有欠了。不只是這樣，來年春天，又拿出很多要種糧食的種子都給這些貧窮的人，所以被他救活的人非常多。連家裡剛好有人死去了，要辦喪事沒錢，他都會幫忙。而且人家都歌頌他說，你的陰德很厚。李士謙就說，陰德就像耳鳴一樣，只有自己聽得到，別人不知道才叫陰德，今天你們都知道了，所以我沒有陰德。是很謙退。他有一天就夢</w:t>
      </w:r>
      <w:r>
        <w:lastRenderedPageBreak/>
        <w:t>到穿著紫衣的神就告訴他，上帝嘉許他積了很多陰德，所以他往後子孫都會很發達，後來果如神明所言。所以這個例子讓我們體會，古代的君主，或者是有德的人，他們就像執左契，不責於人，都是盡力幫助他人。</w:t>
      </w:r>
      <w:r>
        <w:t xml:space="preserve"> </w:t>
      </w:r>
    </w:p>
    <w:p w14:paraId="280617C7" w14:textId="77777777" w:rsidR="00207251" w:rsidRDefault="00207251">
      <w:pPr>
        <w:pStyle w:val="a3"/>
      </w:pPr>
      <w:r>
        <w:t xml:space="preserve">　　接著講到，這有德的人，『有德司契』，就是有德的人如同聖人執左契一樣；『無德司徹』，沒德的人對待他人如同執掌稅賦。這個「徹」是一個稅收制度，就好像管稅收的人。你看我們成年人都要納稅，你們親戚朋友裡面有沒有在稅務局工作的？見到他們，他們就是催你交稅，趕快還錢，這都是用比喻的。接著說了，『天道無親，常與善人。』天道是沒有偏私，就是說我跟誰比較好，跟誰比較不好，上天沒有這種偏心。「常與善人」，永遠降福給與而沒有索取，而且是降福給完全合於天道的善人。我們想到新加坡有一位許哲女士，當時候新加坡人把她當寶，說新加坡有兩個國寶，一個是李光耀先生，一個就是許哲女士。她好像活到一百一十幾歲，很長壽。曾經好像人家在訪問她的時候說到了，妳一天照顧這麼多人，照顧很多老人，而且這些老人其實都比她小，但是她身體好。我曾經讀過她的一本傳記，當時候這本傳記前面還有她的照片。我一看這個許哲女士年輕的時候也很莊嚴，我正這麼想，看到照片底下有寫了字，說這是她七十幾歲的照片。七十幾歲看起來這麼年輕，而且她也很好學，好像學瑜伽，七十多歲才開始學的。人家問她說，妳每天照顧這麼多人，那誰照顧妳？她說老天爺會照顧我。你看她的心裡面很相信老天爺會照顧她。「</w:t>
      </w:r>
      <w:r>
        <w:t>天道無親，常與善人」，她只要自己一心向善，老天爺會照顧她。</w:t>
      </w:r>
      <w:r>
        <w:t xml:space="preserve"> </w:t>
      </w:r>
    </w:p>
    <w:p w14:paraId="0CCB0543" w14:textId="77777777" w:rsidR="00207251" w:rsidRDefault="00207251">
      <w:pPr>
        <w:pStyle w:val="a3"/>
      </w:pPr>
      <w:r>
        <w:t xml:space="preserve">　　孟子也有論到這一點，孟子說到，「仁義忠信，樂善不倦，此天爵也。」他享什麼福報？老天爺給他的福報。只要他仁義存心，仁義忠信，盡忠職守，要守信用，而且非常願意幫助人，樂善不倦，這樣的人就歸老天爺照顧。用我們佛家講的，佛菩薩安排、佛菩薩照顧。師長老人家提到，佛菩薩照顧，自己不操心，前提是學釋迦牟尼佛。意思就是不為自己為眾生，這樣都有佛菩薩安排、佛菩薩照顧。這是我們現代的例子。</w:t>
      </w:r>
      <w:r>
        <w:t xml:space="preserve"> </w:t>
      </w:r>
    </w:p>
    <w:p w14:paraId="63959841" w14:textId="77777777" w:rsidR="00207251" w:rsidRDefault="00207251">
      <w:pPr>
        <w:pStyle w:val="a3"/>
      </w:pPr>
      <w:r>
        <w:t xml:space="preserve">　　《了凡四訓》裡面有講到一個古代的例子，江西有一個教書先生，江西舒翁，他姓舒，舒服的舒。他到了湖廣一帶，他江西人，到了湖廣一帶教書，教了兩年。兩年之後回家探望家人，剛好跟著一些同樣是江西的這些教書先生，一起坐船回家鄉。結果在路上就遇到一個女子哭得很傷心，因為她先生欠官家的錢十幾兩，那就要賣掉她。她的孩子才幾個月還在哺乳，這個女子說到她假如被賣掉了，她的兒子就沒有辦法哺乳，可能連她兒子都會死，這一家就很慘。他看了不忍心，他說沒關係，我去跟我這些同鄉的教書先生跟他們說一下，我們每一個人出一兩就幫得上妳。結果他回來跟這些教書先生一提，沒有一個人願意拿出一兩來，最後他把他教二年的全部的這些禮金統統幫助她。他自己連吃飯的錢都沒有，所以一路上就被人家笑，但是還是有一些比較善良的人，就把他找過來，跟我一起吃吧。然後他心地很好，人家請他吃，他都不敢吃飽。結果後來回到家了，看到他太太，我餓好幾天了，趕快給我弄吃的。他太太說米呢？正等著你拿米來。他說沒有，我沒有米，你先去給鄰居借吧。她說已經跟人家借太多次了，不能再借了。先生就把這個遭遇告訴他太太，他太太聽完不只沒有罵他，還很歡喜，這個叫助夫成德。他太太聽完很高興，沒問題，我有</w:t>
      </w:r>
      <w:r>
        <w:t>辦法，就到森林裡面去挖一些東西，挖一些菜根，把那些根再煮爛也可以吃一頓飽。相信那個氣氛還是很好，夫妻同心。當天晚上睡覺就聽到窗外傳來聲音，說到「今宵食苦菜」，晚上吃了苦菜，「明歲產狀元」，明歲就是明年，可以生下狀元才。果然他明年就生</w:t>
      </w:r>
      <w:r>
        <w:lastRenderedPageBreak/>
        <w:t>了孩子，後來就考上狀元。這個是江西舒翁得的殊勝果報，所以這個也證明「天道無親，常與善人」。</w:t>
      </w:r>
      <w:r>
        <w:t xml:space="preserve"> </w:t>
      </w:r>
    </w:p>
    <w:p w14:paraId="7CFEE94D" w14:textId="77777777" w:rsidR="00207251" w:rsidRDefault="00207251">
      <w:pPr>
        <w:pStyle w:val="a3"/>
      </w:pPr>
      <w:r>
        <w:t xml:space="preserve">　　這一個單元都是談因果，「知因識果」。而且我們要慎重，因小果大。起一個惡的念頭，像師長在講《阿難問事佛吉凶經》，提到安世高大師，這一部經是安世高大師翻譯的。他前世有一個師兄弟，「明經好施」，明經是挺聰明的，好施是喜歡布施，可是脾氣太大了。有一天托缽對菜色不滿意生氣了，你看這一念瞋恨，他沒有罵人，他只是生氣了，因為他這一念心就是一個種子。所以靈芝禪師有一段話我們要引以為戒，「用心」，我們起個念頭，「皆名定業」，你起了這個心念就像一個種子形成了，「能牽來報」，這個種子遲早它遇到一些緣分，它要結成果的。所以佛門講，「假使百千劫」，經歷了那麼長的時間百千劫，「所造業不亡」，你之前種的這個因不會不見掉了，「因緣會聚時，果報還自受」，那個緣到了，因跟緣具足了，果報就現前了。所以安世高大師前世的師兄弟他起了這個惡的念頭，瞋恨心，下一輩子就墮到畜生道，應該是做河神。所以「用心皆名定業，能牽來報，縱懺不亡」，懺悔可以把它削弱，不可能把這個種子給沒了。所以知道這個真相，我們要思考，衡量清楚。「以此自量，何容輕動」，念頭不能隨便動。我們認識這顆心的作用，「識心之士，豈不畏乎？」我們要對念頭有敬畏心，因為這個念頭就會感召善惡報了。</w:t>
      </w:r>
      <w:r>
        <w:t xml:space="preserve"> </w:t>
      </w:r>
    </w:p>
    <w:p w14:paraId="5A491A32" w14:textId="77777777" w:rsidR="00207251" w:rsidRDefault="00207251">
      <w:pPr>
        <w:pStyle w:val="a3"/>
      </w:pPr>
      <w:r>
        <w:t xml:space="preserve">　　就像《地藏經》有告訴我們，「是故眾生莫輕小惡，以為無罪」，勿以惡小而為之，「死後有報，纖毫受之」，這個一點一滴都不會差錯的，所以不能起惡念，不能有惡的行為。所以「父子至親，歧路各別，縱然相逢，無肯代受」，你自己造的業都要自己承受的，再親的人也不可能幫我們代受。所以《地藏經》這一段話也勉勵我們，「靜則一念不生，動則萬善相隨」，只要講話、做事都是為了利益他人，沒事的時候心地清淨。當然沒事的時候不起妄念不容易，所以沒事的時候一定要念阿彌陀佛，師長這個指導很重要。儒家也講「克念作聖」，所以沒事的時候要想到孔子教顏回的「非禮勿視、非禮勿聽、非禮勿言、非禮勿動」，這個勿動就是不能隨便動念頭。《弟子規》也說，「非聖書，屏勿視，蔽聰明，壞心志」，不要去接觸會讓我們起惡念、邪念的，不管是書籍還是這些多媒體，這個都要靠自己，護念好自己。</w:t>
      </w:r>
      <w:r>
        <w:t xml:space="preserve"> </w:t>
      </w:r>
    </w:p>
    <w:p w14:paraId="417EC74E" w14:textId="77777777" w:rsidR="00207251" w:rsidRDefault="00207251">
      <w:pPr>
        <w:pStyle w:val="a3"/>
      </w:pPr>
      <w:r>
        <w:t xml:space="preserve">　　我們進入「丙」，就「明理篇」的第三個單元，「真實學問」。什麼才是真實的學問？我們可以透過底下這些經句來體會。第十八句：</w:t>
      </w:r>
      <w:r>
        <w:t xml:space="preserve"> </w:t>
      </w:r>
    </w:p>
    <w:p w14:paraId="37B0DEB1" w14:textId="77777777" w:rsidR="00207251" w:rsidRDefault="00207251">
      <w:pPr>
        <w:pStyle w:val="a3"/>
      </w:pPr>
      <w:r>
        <w:t xml:space="preserve">　　【十八、好學近乎智，力行近乎仁，知恥近乎勇。知斯三者，則知所以修身；知所以修身，則知所以治人；知所以治人，則能成天下國家矣。】</w:t>
      </w:r>
      <w:r>
        <w:t xml:space="preserve"> </w:t>
      </w:r>
    </w:p>
    <w:p w14:paraId="175C0099" w14:textId="77777777" w:rsidR="00207251" w:rsidRDefault="00207251">
      <w:pPr>
        <w:pStyle w:val="a3"/>
      </w:pPr>
      <w:r>
        <w:t xml:space="preserve">　　這一句出自《孔子家語》，其實《中庸》也是有相似的教導。這一句話，我們來稍微先了解一下。『好學近乎智』，喜歡學習聖賢教誨就接近有智慧，當然這個是要深入經藏才能智慧如海。而且首先這個「好學」，學什麼，學習的目標在哪？這些我們要想清楚。「學」這個字是覺的意思。在《說文解字》當中有很多解釋，學者是覺也，所以學是為了要覺悟。「讀書志在聖賢」，讀書是為了成為聖賢人、有智慧的人，所以讀書志在聖賢。假如以成德自己成長的經歷，讀書志在拿學位，讀書志在以後能賺大錢。你假如這樣的心態，要變成有智慧，那不容易。佛家說，「因地不真，果招迂曲」。所以《朱子治家格言》那一句「讀書志在聖賢，非徒科第」，這個很有味道。所以《大學》開篇就說，「大學之道，在明明德，在親民，在止於至善。」所</w:t>
      </w:r>
      <w:r>
        <w:lastRenderedPageBreak/>
        <w:t>以學習是為了「明明德」，那就是覺悟了，自己的明德恢復了。「在親民」，就覺他，幫助別人覺悟了。所以學習的內容都是為了自覺覺他，不是學小聰明。</w:t>
      </w:r>
      <w:r>
        <w:t xml:space="preserve"> </w:t>
      </w:r>
    </w:p>
    <w:p w14:paraId="3F8FAE52" w14:textId="77777777" w:rsidR="00207251" w:rsidRDefault="00207251">
      <w:pPr>
        <w:pStyle w:val="a3"/>
      </w:pPr>
      <w:r>
        <w:t xml:space="preserve">　　『力行近乎仁』，將學到的教誨好好落實就能接近仁。這個好學我們以孔子為榜樣，孔子他的根基這麼好，但是他學《易經》韋編三絕，很勤奮的。力行為什麼能近乎仁？我們舉大家看過「醫道」，許浚他有提到，看起來好像是我救了這個病患，事實上每一次我救病患，我的慈悲心就因為這個緣更加發出來了。所以我們在助人的時候，我們本有的仁愛心就會愈來愈顯發出來了，「力行近乎仁」。而且一個人真正去修行，他知道修行不容易，他對人就更能體恤、包容，不會苛責了；或者他去承擔弘法的工作，他體會到事非經過不知難，他在給別人意見的時候都能設身處地去體會別人的難處，力行近於仁。</w:t>
      </w:r>
      <w:r>
        <w:t xml:space="preserve"> </w:t>
      </w:r>
    </w:p>
    <w:p w14:paraId="061F573C" w14:textId="77777777" w:rsidR="00207251" w:rsidRDefault="00207251">
      <w:pPr>
        <w:pStyle w:val="a3"/>
      </w:pPr>
      <w:r>
        <w:t xml:space="preserve">　　『知恥近於勇』，知道自己有錯誤而發羞恥心去改正。就像我們提到了凡先生，他反省到自己錯了，他就發願行三千善事，這個也是有勇氣來突破自己。這個是三達德。</w:t>
      </w:r>
      <w:r>
        <w:t xml:space="preserve"> </w:t>
      </w:r>
    </w:p>
    <w:p w14:paraId="7B624B4C" w14:textId="77777777" w:rsidR="00207251" w:rsidRDefault="00207251">
      <w:pPr>
        <w:pStyle w:val="a3"/>
      </w:pPr>
      <w:r>
        <w:t xml:space="preserve">　　今天時間到了，我們先講到這裡。謝謝大家！　　</w:t>
      </w:r>
    </w:p>
    <w:sectPr w:rsidR="002072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44708" w14:textId="77777777" w:rsidR="00207251" w:rsidRDefault="00207251" w:rsidP="004C6981">
      <w:r>
        <w:separator/>
      </w:r>
    </w:p>
  </w:endnote>
  <w:endnote w:type="continuationSeparator" w:id="0">
    <w:p w14:paraId="48F97638" w14:textId="77777777" w:rsidR="00207251" w:rsidRDefault="00207251" w:rsidP="004C6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90369" w14:textId="77777777" w:rsidR="00207251" w:rsidRDefault="00207251" w:rsidP="004C6981">
      <w:r>
        <w:separator/>
      </w:r>
    </w:p>
  </w:footnote>
  <w:footnote w:type="continuationSeparator" w:id="0">
    <w:p w14:paraId="1F8C5EEE" w14:textId="77777777" w:rsidR="00207251" w:rsidRDefault="00207251" w:rsidP="004C6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81"/>
    <w:rsid w:val="00207251"/>
    <w:rsid w:val="004C69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441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9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9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9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9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