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8DF3" w14:textId="77777777" w:rsidR="00FE200E" w:rsidRDefault="00FE200E">
      <w:r>
        <w:t>《群書治要》中修齊治平的智慧（第二回）</w:t>
      </w:r>
      <w:r>
        <w:t>—</w:t>
      </w:r>
      <w:r>
        <w:t xml:space="preserve">修德有功，性德方顯　　成德法師主講　　（第二十六集）　　</w:t>
      </w:r>
      <w:r>
        <w:t>2023/3/30</w:t>
      </w:r>
      <w:r>
        <w:t xml:space="preserve">　　馬來西亞馬六甲　　檔名：</w:t>
      </w:r>
      <w:r>
        <w:t xml:space="preserve">55-226-0026 </w:t>
      </w:r>
    </w:p>
    <w:p w14:paraId="6FC540B9" w14:textId="77777777" w:rsidR="00FE200E" w:rsidRDefault="00FE200E">
      <w:pPr>
        <w:pStyle w:val="a3"/>
      </w:pPr>
      <w:r>
        <w:t xml:space="preserve">　　諸位傳統文化的同道，大家吉祥。阿彌陀佛！我們上一次學習到第十八頁二十一句：</w:t>
      </w:r>
      <w:r>
        <w:t xml:space="preserve"> </w:t>
      </w:r>
    </w:p>
    <w:p w14:paraId="7D50E1CE" w14:textId="77777777" w:rsidR="00FE200E" w:rsidRDefault="00FE200E">
      <w:pPr>
        <w:pStyle w:val="a3"/>
      </w:pPr>
      <w:r>
        <w:t xml:space="preserve">　　【二十一、子夏曰：「事父母能竭其力，事君能致其身，與朋友交，言而有信。雖曰未學，吾必謂之學矣。」】</w:t>
      </w:r>
      <w:r>
        <w:t xml:space="preserve"> </w:t>
      </w:r>
    </w:p>
    <w:p w14:paraId="22F39958" w14:textId="77777777" w:rsidR="00FE200E" w:rsidRDefault="00FE200E">
      <w:pPr>
        <w:pStyle w:val="a3"/>
      </w:pPr>
      <w:r>
        <w:t xml:space="preserve">　　這一句子夏所提的是倫常大道。「人無倫外之人，學無倫外之學」，所以一個人真正有學問、有道德，他五倫關係能夠經營得很圓滿。我們看到像民國時期東北王善人，他不識字，但是他倫常經營得好，尤其忠孝二字他能做得徹底。孝悌之至可以通於神明，光於四海，無所不通。所以他不識字他可以講倫常大道，這些義理他能夠通達，影響還是滿深遠的。尤其他強調女教，很多女子在他的調教影響下非常有婦德，後來教出來的子弟都非常優秀。像吉林松花江中學呂杰校長，他一心為孩子的教育，更高的官職他都不願意去做，就在學校一直帶到退休，培養出很多學子來。後來我們剛好有機會去參學，也見到他的母親，真的非常慈祥，而且也是王善人的學生。所以，『雖曰未學』，看起來他們不識字，他們也很謙虛，但是這個確實是有真學問。像海賢老和尚也是不識字，但是他的倫常都做得非常好，這是真有學問、真有智慧的人。</w:t>
      </w:r>
      <w:r>
        <w:t xml:space="preserve"> </w:t>
      </w:r>
    </w:p>
    <w:p w14:paraId="764E8208" w14:textId="77777777" w:rsidR="00FE200E" w:rsidRDefault="00FE200E">
      <w:pPr>
        <w:pStyle w:val="a3"/>
      </w:pPr>
      <w:r>
        <w:t xml:space="preserve">　　所以我們學歷高不代表有學問，這個我們自己在這一句當中要認知清楚。我曾經遇過一個朋友，他已經碩士畢業了，有一次他母親讓他從冰箱拿一個東西，結果他可能拿錯了。他母親就說，哎呀！你怎麼這麼笨，怎麼拿個東西都拿錯了。他一聽火就上來了，他說我都讀到碩士畢業了，你還說我笨。所以「本來無一物，何處惹塵埃」，雖然理上是這麼講，可是我們在事相當中很容易就會染著，連我們一個學位都會染，這個也是名聞。我二十年前在推廣傳統文化的時候，我常常見到很多長者都說，我很沒有文化。我當時候聽就覺得有點怪，後來我有點搞清楚了。我就跟這些老者講，我說（這一位長輩）你是沒有學歷，你不是沒有文化；我們是有學歷，沒有文化。有文化是會感化他人的，你學歷再高不一定能感動他人。老人家他們可能不識字，可是他們的行為都跟倫理道德是相應，倫理道德跟性德相應，所以他們做出來就會觸動我們的善根。</w:t>
      </w:r>
      <w:r>
        <w:t xml:space="preserve"> </w:t>
      </w:r>
    </w:p>
    <w:p w14:paraId="3CDF6E88" w14:textId="77777777" w:rsidR="00FE200E" w:rsidRDefault="00FE200E">
      <w:pPr>
        <w:pStyle w:val="a3"/>
      </w:pPr>
      <w:r>
        <w:t xml:space="preserve">　　我記得見到一個同仁一開始聽他在談一些家裡的事情，尤其談到，他說除夕夜祭祖，你看那奶奶輩的都不怎麼讀過書的，學歷都很低的，甚至都沒有學歷的，然後煮水餃了（在那個年代要吃水餃都是過年過節才吃得到的），水餃第一盤煮起來了（小孩嘴都饞，一年才吃個一、二次而已），他的奶奶說不能偷吃，這一盤端到祖先前面去，到祠堂去供著，供祖先的。小孩恭恭敬敬端過去了。接下來等第二盤，等著吃，這個老奶奶又交代了，趕快端去給教書先生吃，不能偷吃。他又恭恭敬敬又端過去了。我那時候聽完很震撼，等於說傳統文化在什麼時候傳承？在老一輩生活的一個很簡單的動作，但是這個動作就跟人的明德相應、性德相應，這些孩子就被老人家的這個動作善根給增長了，孝親尊師的根基就在這裡扎下去了。其實我們一些做人的態度，你說爸爸媽媽啥時候教導的，或者哪一個行為影響的？有時候具體說不清楚，但是好像他們就是這麼做人的，從來不講利，只講義。「財物輕，怨何生」，從來不講錢，還在那裡算誰出多少、誰出多少，我們家我沒有見過誰出多少、誰出多少，爺爺</w:t>
      </w:r>
      <w:r>
        <w:lastRenderedPageBreak/>
        <w:t>奶奶的事我爸爸都是全包了，但是後來弟弟妹妹知道了，大哥你不可以這樣，這個也要讓我們盡一點心，都是這樣的。所以我的同學都很喜歡跟我一起出去玩，因為吃了飯，那我來來來，這個動作我做不出來，所以都是我付掉了。幸好我爸爸媽媽給我的零用錢比較多一點，不然這個動作我也做不了，這個是拿父母的錢展現慷慨。所以這個教育真的是潛移默化的影響。</w:t>
      </w:r>
      <w:r>
        <w:t xml:space="preserve"> </w:t>
      </w:r>
    </w:p>
    <w:p w14:paraId="62A03A89" w14:textId="77777777" w:rsidR="00FE200E" w:rsidRDefault="00FE200E">
      <w:pPr>
        <w:pStyle w:val="a3"/>
      </w:pPr>
      <w:r>
        <w:t xml:space="preserve">　　我們佛門有一個公案，六祖惠能大師他不識字，那是真正開悟的人，見性的人。所以在《六祖壇經》裡面有講到，剛好神秀大師寫的一首偈，「身是菩提樹，心如明鏡台，時時勤拂拭，勿使有惹塵埃」，結果整個寺裡大家都在傳這首偈。因為五祖大師說，依據這首偈修行，不會墮惡道。六祖大師很老實，交代他舂米砍柴，他就乖乖的在廚房裡面，他都沒有出去。人家念著那個偈子他才了解到，然後他就到了這個現場，看著那個偈子，旁邊有人，他說「別駕，你可不可以幫我寫一首？」這個人一看他可能就是南方人，看起來好像不是讀過書的，「你也會寫偈嗎？」那個口吻就有一點輕視別人，所以我們不能因為讀了一點書反而增長慢心。所以六祖大師講到，「下下人有上上智，上上人有沒意智。若輕人，即有無量無邊罪。」這個話很有味道，下下人就是沒有地位的，甚至是掃大街的，他有可能是上上智，有可能是開悟的人。大家以前，小時候有沒有記憶，賣豆花的。小朋友圍在他身邊，在那吃豆花，他還可以講很多人生的道理。武俠片裡面，最不起眼的人，武功最高強。「天龍八部」好像是這麼演，最不起眼的掃地僧功夫最高。俗話也說「真人不露相，露相非真人」，最讓你瞧不起的，有可能是道德學問最高的。</w:t>
      </w:r>
      <w:r>
        <w:t xml:space="preserve"> </w:t>
      </w:r>
    </w:p>
    <w:p w14:paraId="37F27F86" w14:textId="77777777" w:rsidR="00FE200E" w:rsidRDefault="00FE200E">
      <w:pPr>
        <w:pStyle w:val="a3"/>
      </w:pPr>
      <w:r>
        <w:t xml:space="preserve">　　佛門在破我們的執著，所以文殊、普賢這些大菩薩來都在哪？在廚房裡面當義工，讓人家使喚來使喚去，他們還歡歡喜喜的，一般這種活、苦差事很多人都不想去。當然這些表法，不怕苦、不怕累、不分別，這個就是修行。修行就是修這顆心，能不分別、不執著，先人後己，什麼苦差事自己扛起來。當然這個表法也是提醒我們不能輕慢任何人，尤其在道場裡面這些基層幹活的人很多是佛菩薩再來的，我們假如對他們不恭敬，則有無量無邊罪。所以佛菩薩這些示現讓我們一定要平等恭敬，這樣才跟普賢行有相應，這樣處事待人接物就是要接通西方極樂世界的頻道，極樂世界「咸共遵修普賢大士之德」，普賢菩薩的法界那個頻道要對準就現前了。所以老和尚常說科技會幫助我們更相信佛法，因為科技它追求真相，佛法所講的都諸法實相，透過科技不斷進步讓我們更相信佛法。其中佛法講的「生則決定生」，你那個頻道接上了，你決定往生。所以就像看電視一樣，那麼多頻道，十法界，百界千如。那麼多頻道，你要接通哪一個頻道？不知道大家都看哪一個頻道，最好按四十八頻道，跟四十八願相應。十大願王打開來就是四十八願，所以大家頻道要接穩。</w:t>
      </w:r>
      <w:r>
        <w:t xml:space="preserve"> </w:t>
      </w:r>
    </w:p>
    <w:p w14:paraId="6D1304C7" w14:textId="77777777" w:rsidR="00FE200E" w:rsidRDefault="00FE200E">
      <w:pPr>
        <w:pStyle w:val="a3"/>
      </w:pPr>
      <w:r>
        <w:t xml:space="preserve">　　所以下下人有上上智。上上人，當了皇帝不見得有智慧，他是剛好有福報，胡亂來的皇帝也有，「上上人有沒意智」，享痴福而已。所以，若輕人，則有無量無邊罪，不能輕慢任何人。禮敬諸佛，廣修供養，平等禮敬，平等供養。結果這一個讀書人聽了六祖惠能大師這麼講，他也很難得，他馬上態度就調整了，願意幫他寫，但是提了一個條件說，你得衣缽回來要度我。所以這個人也很聰明，當然他向道之心還是很切。這一生死生事大，一定要出輪迴，善知識就是很重要的因緣。《法華經》上說的，「善知識者是大因緣，所謂化導令得見佛」，所以他也掌握這個機緣，假如眼前這位仁者是能開悟得衣缽的，他也要掌握住這個機會。</w:t>
      </w:r>
      <w:r>
        <w:t xml:space="preserve"> </w:t>
      </w:r>
    </w:p>
    <w:p w14:paraId="0DAB42FA" w14:textId="77777777" w:rsidR="00FE200E" w:rsidRDefault="00FE200E">
      <w:pPr>
        <w:pStyle w:val="a3"/>
      </w:pPr>
      <w:r>
        <w:lastRenderedPageBreak/>
        <w:t xml:space="preserve">　　好，所以佛門包含世間（像王善人他們）這些表法，我們都要懂得去體會。真正通達五倫，能做出來的人，他能做出來，他的心境已經契入聖賢佛菩薩的心，這是真有功夫的，所以不能看外表、看學歷而已。更重要的，對我們自己來講，我們不能搞成佛學家，不能搞成學歷很高，但是沒有真實的道德學問，其實這樣的人更沒有福報，為什麼？享一個高學歷的名，其實是在享福報，名亦福也。所以「世之享盛名而實不副者，多有奇禍」，享這麼高的名就是福報一點一點在消耗，要名符其實。而且享了一個名就是一種責任，你當爸爸媽媽也是一種名，你要盡那個責任。我們在因緣當中被人家叫老師，那也是一種名分，沒有傳道、授業、解惑，常常被叫老師也是損福報的。我們順著這個名分盡心盡力，那是積功累德；有這個名分，沒有去盡到，都是消福報。</w:t>
      </w:r>
      <w:r>
        <w:t xml:space="preserve"> </w:t>
      </w:r>
    </w:p>
    <w:p w14:paraId="7E352DE2" w14:textId="77777777" w:rsidR="00FE200E" w:rsidRDefault="00FE200E">
      <w:pPr>
        <w:pStyle w:val="a3"/>
      </w:pPr>
      <w:r>
        <w:t xml:space="preserve">　　好，我們接下來看二十二句：</w:t>
      </w:r>
      <w:r>
        <w:t xml:space="preserve"> </w:t>
      </w:r>
    </w:p>
    <w:p w14:paraId="592E38BA" w14:textId="77777777" w:rsidR="00FE200E" w:rsidRDefault="00FE200E">
      <w:pPr>
        <w:pStyle w:val="a3"/>
      </w:pPr>
      <w:r>
        <w:t xml:space="preserve">　　【二十二、子曰</w:t>
      </w:r>
      <w:r>
        <w:t>:</w:t>
      </w:r>
      <w:r>
        <w:t>「德之不修，學之不講，聞義不能徙也，不善不能改也，是吾憂也。」】</w:t>
      </w:r>
      <w:r>
        <w:t xml:space="preserve"> </w:t>
      </w:r>
    </w:p>
    <w:p w14:paraId="5D431AB3" w14:textId="77777777" w:rsidR="00FE200E" w:rsidRDefault="00FE200E">
      <w:pPr>
        <w:pStyle w:val="a3"/>
      </w:pPr>
      <w:r>
        <w:t xml:space="preserve">　　這一句是《論語》的教誨。我們學《論語》，我們先學一家之言，學深入了，就可以出去參學。我們學《論語》，我們跟著李炳南老師學習，當然我們在李老的教誨當中，也會想起很多老和尚的教誨。我們翻到兩百六十四頁，《論語講要》當中有提到，『德之不修』，這個「德」乃是人固有之明德，所以明德是我們本有的自性。儒釋道用的詞不一樣，指的是一樣的。本善、明德這是儒家用的，佛家用的自性、真如，都是指一樣的。</w:t>
      </w:r>
      <w:r>
        <w:t xml:space="preserve"> </w:t>
      </w:r>
    </w:p>
    <w:p w14:paraId="72642AC7" w14:textId="77777777" w:rsidR="00FE200E" w:rsidRDefault="00FE200E">
      <w:pPr>
        <w:pStyle w:val="a3"/>
      </w:pPr>
      <w:r>
        <w:t xml:space="preserve">　　心初動時，這個真心本來是什麼？「何期自性，本無動搖；何期自性，本自清淨」，所以六祖大師他這五句話幫我們認識真心。我們修行就往這個方向目標去努力。「何期自性，本自清淨」，我現在有情緒，有貪瞋痴慢，這個是離自性更遠了，我得格物，把這些習氣調伏掉。那一開始，「心初動時，覺之，猶未失其明」，有了起心動念，但是能夠覺之，還沒有失其明。但是假如「不覺，妄動，則昧矣」，昧就是昏昧。「昧則轉為凶德」，就習氣做主，沒有智慧，沒有德行。「故須修之」，我們雖然有本性，但是迷了，要靠修，修德有功，性德方顯。所以故須修之，「使復其明」。讓我們的明德再能恢復智慧，所以叫明明德。所以第一個明就是要修，讓我們本有的明德再恢復回來。</w:t>
      </w:r>
      <w:r>
        <w:t xml:space="preserve"> </w:t>
      </w:r>
    </w:p>
    <w:p w14:paraId="07CA07C3" w14:textId="77777777" w:rsidR="00FE200E" w:rsidRDefault="00FE200E">
      <w:pPr>
        <w:pStyle w:val="a3"/>
      </w:pPr>
      <w:r>
        <w:t xml:space="preserve">　　談到這個「修」，修正錯誤的想法、看法、說法、做法，在《了凡四訓》裡面談到了「修身以俟之」。修，依照經典的標準，我們的心行跟經典不相應就要修正了。「不怕念起，只怕覺遲」，尤其《十善業道經》有標準，我們的身口意跟十善不相應就要調整了。我們所有的修行不會離開身口意三業的，所以十善就是標準。了凡先生講到了「修身以俟之」，這個「俟」就是安住當下，好好提升自己，不要去想我未來想幹這個、想幹那個。未來還沒到，自己安住當下提升自己，未來佛菩薩安排，自己不操心。這個「俟」字很有味道！了凡先生說「一毫覬覦，一毫將迎，皆當斬絕之矣」，這樣才叫實學，真實的學問。我們常常還在擔憂未來，其實說實在的，都被這些妄念給控制住了，煩惱伏不住。所以《金剛經》特別提醒到，「過去心不可得，現在心不可得，未來心不可得」。</w:t>
      </w:r>
      <w:r>
        <w:t xml:space="preserve"> </w:t>
      </w:r>
    </w:p>
    <w:p w14:paraId="6C9873DE" w14:textId="77777777" w:rsidR="00FE200E" w:rsidRDefault="00FE200E">
      <w:pPr>
        <w:pStyle w:val="a3"/>
      </w:pPr>
      <w:r>
        <w:t xml:space="preserve">　　我們的念頭裡面大分三種煩惱，要不懊惱過去，過去的事一直放不下，在胸中縈繞了三年、五年、十年、二十年的都有，一談起來還在流眼淚，還在悲傷，那過去煩惱。心要清淨，不能被過去的事情染污了，有一帖藥很好，叫深信因果。深信因果的人，過去的在那很傷心、很痛苦的事就不再痛苦了，為什麼？別人怎麼對我是我的因果，所以他對我不好，不只不要難過，代表什麼？債還了。對！他罵你、他打你，債還掉了，無債一身輕，也不是壞事，幹嘛這麼鬱悶，這麼耿耿於懷？看得破、放得下。所以我們個性不開朗，就心裡面放太多過去的事情。轉個念，本來氣色黯淡，一轉念，事事是好事，額頭就開始放光了。其實那個性格還是心裡造成的，心境能轉，性格就轉過來了。那我們常常會擔憂未來的，其實深信因果了，預知將來結果，只問現在功夫。真正明白因果了，哪還有時間去打妄想、去擔憂未來？把精神都用在哪？用在當下。每一個念頭都跟真心相應，每一言一行跟經教相應，你的未來一定是吉祥如意的。「諸惡莫作，歲歲平安，眾善奉行，年年如意」，有什麼好擔心未來的事情。包含眼前也有頭疼的問題，那眼前每個心都用對了，在判斷事情，因緣具不具足？判斷好了，當前的境界「事非宜，勿輕諾；苟輕諾，進退錯」。當前因緣</w:t>
      </w:r>
      <w:r>
        <w:t>具足了，這個緣成熟，可以答應；緣不成熟，不要打腫臉充胖子。所以眼前也是能夠用經教來判斷，不煩惱。我們往往面對現在的事情會煩惱是我們沒有隨順佛菩薩經典的教誨，是隨順了煩惱習氣，不然辦事情不只不會生煩惱，辦事在歷事練心，還能練出耐心，練出真誠慈悲心。隨著辦事情，只要一考慮事，隨緣，隨這個緣，妙用，妙在哪？妙在為每一個人著想。這樣來辦事情不生煩惱，生智慧，生慈悲。雖然事情多會累，身體會累，心不會累，還覺得每天很充實。好，所以這一句「德之不修」，這「修」字是很有味道，要放下過去、現在、未來煩惱，這個才在修。所以不怕念起，只怕覺遲。</w:t>
      </w:r>
      <w:r>
        <w:t xml:space="preserve"> </w:t>
      </w:r>
    </w:p>
    <w:p w14:paraId="2FA1F60C" w14:textId="77777777" w:rsidR="00FE200E" w:rsidRDefault="00FE200E">
      <w:pPr>
        <w:pStyle w:val="a3"/>
      </w:pPr>
      <w:r>
        <w:t xml:space="preserve">　　再來，『學之不講』。這個學術，古代的學術指的是什麼？指的是經典的深入，四書、五經、十三經。學術必須講究，這個講究就是必須深入經藏才能有智慧如海，不能囫圇吞棗。而我們要能深入，要解得正確，而且要解行相應。你解的狹隘了，甚至解偏了，這個對我們修學就有障礙了。你解的不圓融，在落實傳統文化會覺得遇到事情這樣做也對，那樣做也對，然後搞得自己不知道怎麼做。但是你解透徹了，解圓融了，你會隨圓就方，隨著每一個緣，活學活用，活活潑潑，事事無礙。這個得要解得透徹，解得圓融，這個就跟緣有關。剛剛提到的「善知識者是大因緣」，因緣前面加一個「大」字就是最關鍵的，能夠引導我們，慢慢化導「令得見佛」，見佛就是我們能明心見性，能恢復自性，善知識的教導很重要。你看孔子講，「可與共學，未可與適道；可與適道，未可與立；可與立，未可與權」，代表我們求學問的過程，要學、道、立、權，最高的境界是通權達變，活學活用。孔子他能講出這樣的話，他的境界就是通權達變，你遇到這樣的老師，他能指導你往這個境界不斷提升上來。像黃念老說的，一個人能夠圓解經教，他修一天超過不能圓解的人修一劫。一劫很長，所以代表圓解就能圓修。</w:t>
      </w:r>
      <w:r>
        <w:t xml:space="preserve"> </w:t>
      </w:r>
    </w:p>
    <w:p w14:paraId="73690180" w14:textId="77777777" w:rsidR="00FE200E" w:rsidRDefault="00FE200E">
      <w:pPr>
        <w:pStyle w:val="a3"/>
      </w:pPr>
      <w:r>
        <w:t xml:space="preserve">　　就像我們看《了凡四訓》裡面講三輪體空，布施「內不見己，外不見人，中不見所施之物，是謂三輪體空，是謂一心清淨」，這樣「斗粟可以種無涯之福」，斗粟一點點糧食而已，可以種無涯的福報，沒有邊界的福報。「一文可以消千劫之罪」，所以菩薩他布施一文錢，那比我布施一千萬福德多多了，因為他的心沒有邊界的，我的心還想我布施一千萬有沒有人知道？我還在那裡搞名聞利養，那不能比。這一段話精不精彩？很精彩。我們把它搞明白，那不得了，每一次做都是清淨心去做，每一次做都是心包太虛量周沙界去做，這樣理解義理又依教奉行，這樣的人天天境界不一樣。不要說年年不一樣，天天不一樣。</w:t>
      </w:r>
      <w:r>
        <w:t xml:space="preserve"> </w:t>
      </w:r>
    </w:p>
    <w:p w14:paraId="1E6B6EDB" w14:textId="77777777" w:rsidR="00FE200E" w:rsidRDefault="00FE200E">
      <w:pPr>
        <w:pStyle w:val="a3"/>
      </w:pPr>
      <w:r>
        <w:t xml:space="preserve">　　所以這裡講，學問必須講究，必須把它理解透徹，理解圓滿。就像我們師長有一個專題的淨土法門講座，叫「菩提心灌注在整個生命中」。師長一開始就說，你把理事、因果都搞明白、搞透徹了，你這一生決定上上品往生，你這一生可以生實報莊嚴土。大家有沒有印象，老和尚有這麼指導過，有印象！老和尚講，你這一生決定可以實報莊嚴土。可能我們聽到這裡，起了念頭，不可能的。這個念頭就是障礙，「信為道元功德母」，首先這個念頭就預設立場，就設障礙了，就不相信自己。你真的有這個念頭說不可能，你聽老和尚的經教很難隨著老和尚的教誨流入你的心田，統統被自己的念頭擋住了。善知識教我們的都是我們做得到的，他是應機在給我們說法的，他不會講了老半天，講完說，對不起，你做不到。那不是跟我們開玩笑嗎？我記得我初學佛的時候就是聽老和尚這麼講的，釋迦牟尼佛跟你講完經，然後對你說，對不起，你做不到。那不是跟眾生開玩笑嗎？這一段話我印象很深，老和尚講的也很幽默。落了很深的印象之後，聽老和尚講經只想著怎麼做到，從來不會想，老和尚講完這段話起一個念頭說做不到。所以先入為主的知見非常重要。我們遇到老和尚這麼好的老師，建立我們修行的正知正見。</w:t>
      </w:r>
      <w:r>
        <w:t xml:space="preserve"> </w:t>
      </w:r>
    </w:p>
    <w:p w14:paraId="1A889C01" w14:textId="77777777" w:rsidR="00FE200E" w:rsidRDefault="00FE200E">
      <w:pPr>
        <w:pStyle w:val="a3"/>
      </w:pPr>
      <w:r>
        <w:t xml:space="preserve">　　老和尚的緣也很好，他學佛章嘉大師教導他，把學佛的根基扎穩。我們也很有福報，遇到老和尚，我們也要把正知正見扎穩。你扎穩了，你面對一切人事物都是用正知正見判斷，你修學不會修偏掉的。像章嘉大師教導，什麼叫懺悔？後不再造。你看這個認知多重要。可是我們沒把它搞清楚、搞明白，常常落在那裡，掉在那個自我譴責的漩渦裡面出不來。老和尚不是這麼教我們的，老和尚教後不再造真懺悔！學顏回不貳過就好了。在那自我譴責，時間、精力都耗過去了。尤其這個自我譴責是懷疑自己，那個會山崩地陷，會能量處在最低谷，以後別幹這種傻事，老和尚教我們後不再造就是真懺悔。所以這個修學的知見，真的是很關鍵的。</w:t>
      </w:r>
      <w:r>
        <w:t xml:space="preserve"> </w:t>
      </w:r>
    </w:p>
    <w:p w14:paraId="05D5A10B" w14:textId="77777777" w:rsidR="00FE200E" w:rsidRDefault="00FE200E">
      <w:pPr>
        <w:pStyle w:val="a3"/>
      </w:pPr>
      <w:r>
        <w:t xml:space="preserve">　　菩提心灌注在整個生命中，字字珠璣。我就舉其中一段就好了，你看這種理解多重要。老和尚說了，什麼叫念佛？你得把念佛解圓，你不能解局限，這樣你修起來會分別的，修起來你自己都不暢快、不透徹。老和尚講這個「念」字怎麼講？今心，心上真有佛叫念佛。所以你用真心，你生活是念佛，工作是念佛，應酬是念佛，處事待人接物沒有一樣不是念佛，你看這個圓解多重要。你假如解成了我坐在那裡「阿彌陀佛、阿彌陀佛」才叫念佛，那人家找你去應酬你就生煩惱了，這個冤親債主又來找我了，你又推不掉。你看你解的不圓，你面對這些境緣你會生分別，你還會生煩惱。你把它解圓了，這個推不掉的緣，我用真心去應酬，那可能那個應酬就辦法會了。所以今年過年不知道大家法會辦得怎麼樣？親戚朋友都回來了，是吧！不見面也得見面，這個時候是辦法會的機緣到了。為眾開法藏，當然你首先傾聽，了解他們現在的苦悶在哪？你再很自然的跟他們聊。好，所以這個學術最重要的是把理給搞透徹、搞圓融，你修起來就活活潑潑的，不會卡卡的，不會這樣也不對、那樣也不對，都不知道怎麼做了。</w:t>
      </w:r>
      <w:r>
        <w:t xml:space="preserve"> </w:t>
      </w:r>
    </w:p>
    <w:p w14:paraId="6F8FCBD4" w14:textId="77777777" w:rsidR="00FE200E" w:rsidRDefault="00FE200E">
      <w:pPr>
        <w:pStyle w:val="a3"/>
      </w:pPr>
      <w:r>
        <w:t xml:space="preserve">　　第三，『聞義不能徙也』，「聞悉奧義，當遷徙之，如義而行」。義者，宜也，就應該做的。我們說五倫十義，父慈子孝，這個慈跟孝就是應該做的。其實像到我們這種年齡，在家人你上有老、下有小，所以對上要盡孝，對下要慈愛，好好教育他們，這個都是應該做的。我們冷靜想想，現在這個五倫關係該做的事情有哪一些？你真正思惟下來該做的事不少。我自己覺得該做的事，我差不多才做了十分之一而已，覺得二十四小時不夠用。該做的事都做不完，哪還有時間去打妄想、去浪費時間？所以我們把這些義理搞清楚了，真的覺得太多本分要去盡。包含我們有福報遇到很正直的朋友，直心是道場，無虛假故，他很真誠對我們，看到我們的問題，他私底下來勸我們，我們要感受到別人這分誠心。《論語》當中提了，「法語之言，能無從乎？改之為貴。」人家義正直言護念我們，我們說謝謝，感謝你的提醒，接下來要改。因為人家那麼誠意的來護念我們，你不能只是感謝你、感謝你，還是依然故我，人家下次就不願意勸。而且我們這個是學到相上，學得好像很謙虛的樣子，「聞過欣」，謝謝，那又搞名聞利養了。旁邊有人都是謝謝，這個叫虛心接受，堅持不改，那這個虛心也是假的。所以聞義要徙，珍惜經典的教誨，珍惜別人的勸諫，能夠去改</w:t>
      </w:r>
      <w:r>
        <w:t>正。</w:t>
      </w:r>
      <w:r>
        <w:t xml:space="preserve"> </w:t>
      </w:r>
    </w:p>
    <w:p w14:paraId="7A8B83FD" w14:textId="77777777" w:rsidR="00FE200E" w:rsidRDefault="00FE200E">
      <w:pPr>
        <w:pStyle w:val="a3"/>
      </w:pPr>
      <w:r>
        <w:t xml:space="preserve">　　再來『不善不能改也』，「不善是過，貴能改之」。修行就兩件事：知過，改過。在唐朝有一位禪師叫鳥窠禪師，為什麼他叫鳥窠禪師？因為他住在樹上。其實這些大善知識都有他的用意，可能他住在樹上，自己照顧自己，不用人家伺候，都有他的表法在的。他的表法，我的體會有限，可能以後看傳記比較能體會更多，其中有一點他這個表法用上了，因為遇到當時候的大文豪白居易。這個白居易當了杭州太守，他是父母官，然後去看望鳥窠禪師。看著禪師住在樹上：禪師，你這樣太危險了，住那麼高。禪師說：你比我還危險，點化他（你在官場上比較危險），我沒有你危險。白居易被點化了，覺得禪師講得有道理，還是我比較危險。接著就請教什麼是佛法？結果禪師說：「諸惡莫作，眾善奉行」，這個是大乘法印，「諸惡莫作，眾善奉行，自淨其意，是諸佛教」。白居易聽了說到：三歲小孩都知道。禪師接著說：八十老翁做不得。白居易為什麼接得這麼順？三歲小孩都知道，因為畢竟佛理讀多了、聽多了，但是忽略了，雖然理懂了很多，但是具體去落實的是很有限的。所以我們學佛，重實質，也不能學油條了，學成佛油子了，一跟人家論佛理滔滔不絕，口若懸河，但是這個「諸惡莫作，眾善奉行」做得如何，自己可要清楚。所以鳥窠禪師這</w:t>
      </w:r>
      <w:r>
        <w:t>句話是很有味道的，三歲小孩都知道，八十老翁做不得。</w:t>
      </w:r>
      <w:r>
        <w:t xml:space="preserve"> </w:t>
      </w:r>
    </w:p>
    <w:p w14:paraId="55538A67" w14:textId="77777777" w:rsidR="00FE200E" w:rsidRDefault="00FE200E">
      <w:pPr>
        <w:pStyle w:val="a3"/>
      </w:pPr>
      <w:r>
        <w:t xml:space="preserve">　　師長有一段墨寶寫到，「聖人之所以成聖者，無他」，沒有其他，最重要的是什麼？「勤於講學，勇於改過」，這是他為什麼能成聖的關鍵。「其教化眾生、貢獻社會亦無他，勤教學，勇改過」，還是這兩件事情。所以代表什麼？自行化他，勤於教學，勇於改過。而那個勤於教學當中，老和尚也現身說法，他老人家說了，我講學幾十年，別人有沒有受益這個我不知道，我自己把自己講明白了，最重要的勸自己。而且講學講出去了，就像成德第一年教書，應該算第二年，在當班主任，帶一個班三十五個學生。你每一個道理講出去了，這三十五雙眼睛看著老師，看老師有沒有做到；看老師自己犯錯了，會不會承認錯誤。「過能改，歸於無，倘掩飾，增一辜」，你講給學生，學生都盯著老師看，所以這個講學最重要的也是要勸自己。而且講出去了，自己得帶頭做，不然難為情，小朋友都看著呢！所以師長這一段教誨也讓我們感覺，你講學也要把道理搞清楚，學之不講不行，而且要勇於改過，這樣才能自行化他。</w:t>
      </w:r>
      <w:r>
        <w:t xml:space="preserve"> </w:t>
      </w:r>
    </w:p>
    <w:p w14:paraId="00F17740" w14:textId="77777777" w:rsidR="00FE200E" w:rsidRDefault="00FE200E">
      <w:pPr>
        <w:pStyle w:val="a3"/>
      </w:pPr>
      <w:r>
        <w:t xml:space="preserve">　　我們看這一段話最後是，『是吾憂也』。這一段話是孔子勉勵學生、學者之辭，假如學者不修、不講、不徙、不改，乃教不成矣，這個遇到聖人來教也教不了，所以聖人引之為憂。這是代表老師對學生的這一分責任心，擔憂學生學不成。所以我們不能讓聖人擔憂，我們不能讓佛菩薩擔心。一個人修道，首先不讓父母老師擔心，你還讓父母老師擔心，這不叫修行，這每天還得造不少業。會讓父母老師操心，鐵定也會讓別人操心、擔憂。所以大根大本孝親尊師，從這裡下功夫。孔子他擔憂學生是這些重點，事實上他自己當學生的時候都是在這些方面下功夫的，聖人都是做到再說。</w:t>
      </w:r>
      <w:r>
        <w:t xml:space="preserve"> </w:t>
      </w:r>
    </w:p>
    <w:p w14:paraId="4A787FF5" w14:textId="77777777" w:rsidR="00FE200E" w:rsidRDefault="00FE200E">
      <w:pPr>
        <w:pStyle w:val="a3"/>
      </w:pPr>
      <w:r>
        <w:t xml:space="preserve">　　好，今天時間到了，就跟大家交流到這裡，謝謝大家。阿彌陀佛！　　</w:t>
      </w:r>
    </w:p>
    <w:sectPr w:rsidR="00FE20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F6968" w14:textId="77777777" w:rsidR="00FE200E" w:rsidRDefault="00FE200E" w:rsidP="00ED7967">
      <w:r>
        <w:separator/>
      </w:r>
    </w:p>
  </w:endnote>
  <w:endnote w:type="continuationSeparator" w:id="0">
    <w:p w14:paraId="7471CADA" w14:textId="77777777" w:rsidR="00FE200E" w:rsidRDefault="00FE200E" w:rsidP="00ED7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A823C" w14:textId="77777777" w:rsidR="00FE200E" w:rsidRDefault="00FE200E" w:rsidP="00ED7967">
      <w:r>
        <w:separator/>
      </w:r>
    </w:p>
  </w:footnote>
  <w:footnote w:type="continuationSeparator" w:id="0">
    <w:p w14:paraId="52EF2ECA" w14:textId="77777777" w:rsidR="00FE200E" w:rsidRDefault="00FE200E" w:rsidP="00ED79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967"/>
    <w:rsid w:val="007931EE"/>
    <w:rsid w:val="00ED7967"/>
    <w:rsid w:val="00FE2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B234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79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79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79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79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1280</Words>
  <Characters>7296</Characters>
  <Application>Microsoft Office Word</Application>
  <DocSecurity>0</DocSecurity>
  <Lines>60</Lines>
  <Paragraphs>17</Paragraphs>
  <ScaleCrop>false</ScaleCrop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