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6A585" w14:textId="77777777" w:rsidR="00D62CF7" w:rsidRDefault="00D62CF7">
      <w:r>
        <w:t>《群書治要》中修齊治平的智慧（第二回）</w:t>
      </w:r>
      <w:r>
        <w:t>—</w:t>
      </w:r>
      <w:r>
        <w:t xml:space="preserve">無求備于一人　　成德法師主講　　（第三十四集）　　</w:t>
      </w:r>
      <w:r>
        <w:t>2023/5/1</w:t>
      </w:r>
      <w:r>
        <w:t xml:space="preserve">　　馬來西亞馬六甲　　檔名：</w:t>
      </w:r>
      <w:r>
        <w:t xml:space="preserve">55-226-0034 </w:t>
      </w:r>
    </w:p>
    <w:p w14:paraId="46A8D434" w14:textId="77777777" w:rsidR="00D62CF7" w:rsidRDefault="00D62CF7">
      <w:pPr>
        <w:pStyle w:val="a3"/>
      </w:pPr>
      <w:r>
        <w:t xml:space="preserve">　　尊敬的諸位法師，諸位大德同修，大家吉祥。我們學習到「修身．篤行篇」第二個部分「反躬內省」，我們今天從第三十七句來學習，我們看經文：</w:t>
      </w:r>
      <w:r>
        <w:t xml:space="preserve"> </w:t>
      </w:r>
    </w:p>
    <w:p w14:paraId="55E1B684" w14:textId="77777777" w:rsidR="00D62CF7" w:rsidRDefault="00D62CF7">
      <w:pPr>
        <w:pStyle w:val="a3"/>
      </w:pPr>
      <w:r>
        <w:t xml:space="preserve">　　【三十七、爾無忿疾于頑，無求備于一人。】</w:t>
      </w:r>
      <w:r>
        <w:t xml:space="preserve"> </w:t>
      </w:r>
    </w:p>
    <w:p w14:paraId="4F23C7CF" w14:textId="77777777" w:rsidR="00D62CF7" w:rsidRDefault="00D62CF7">
      <w:pPr>
        <w:pStyle w:val="a3"/>
      </w:pPr>
      <w:r>
        <w:t xml:space="preserve">　　我們看底下有小註，「人有頑囂不喻」，就是人比較頑劣、比較固執，不明理。「喻」就是明白。他很糊塗，不明理，「汝當訓之」，好好的訓勉他，而且要用耐性。「無忿怒疾之」，不要發脾氣罵人。「使人當器之」，這使人當器之，這是針對『無求備于一人』，對人不要求全責備。因為用人應當發揮他的所長，他的長處，而且用人一來讓他可以利益眾生，二來在用的過程護念他、成就他，這是用人的心境。假如說我們今天用人，為了達到我的名聞利養，然後他有一些問題，我很不高興，我就把他撇在一邊。那這個存心，首先為了達到自己名聞利養用人，這本身就是貪。佛門常說「因地不真，果招迂曲」，做任何事情的動機，這個是因地，不真、不純，這個結果就會偏。所以《了凡四訓》談善惡，其中有一點「有端有曲」，端是端正，沒有夾雜不好的成分在裡面，要「純是濟世之心則為端」，純是利益世間、利益他人的心；「有一毫媚世」，要諂媚，要迎得別人認可，有夾雜這個心念，這個就是曲。我們說媚眾，贏得大眾對他的認可、掌聲，這個是曲。</w:t>
      </w:r>
      <w:r>
        <w:t xml:space="preserve"> </w:t>
      </w:r>
    </w:p>
    <w:p w14:paraId="2AB53295" w14:textId="77777777" w:rsidR="00D62CF7" w:rsidRDefault="00D62CF7">
      <w:pPr>
        <w:pStyle w:val="a3"/>
      </w:pPr>
      <w:r>
        <w:t xml:space="preserve">　　《了凡四訓》裡面也提醒不能做鄉愿。鄉愿，就是一鄉的人、這一個地區的人都說他好，沒人說他壞。可是他在大是大非面前，他沒有站出來說話，他很在乎自己的名譽，希望每個人都認可他。因為你大是大非站出來，很可能就有人會毀謗、批評你了。可是大是大非不站出來，那可能這一方是非曲直就分不清了。所以孔子是反對我們學成鄉愿。這個鄉愿內在的心念是很微細，他很求大家都認同他的這種感覺，這也是一種好名。「無欲則剛」，人為什麼可以剛正，他沒有這種欲求，所以他敢講話，他沒什麼顧忌；很在乎名聲，這個就有顧忌了。所以這個因地要真。所以了凡先生說，要「從心源隱微處，默默洗滌」。我們雖然學傳統文化，學佛，我們真正要下功夫的，是我們還沒學以前的習慣、習氣。我們做一件事，是純是利益眾生，還是希望我的領導看到了，認同我？這個也是我們可能以前在社會當中的習慣。就像成德自己做傳統文化的事業，也要常常問自己，我是為了贏得師長的認可，很在乎他老人家看我的眼光？還是我們純是為我們所面對的人，這一方的因緣，在為他們著想？這個念頭只有自己知道。</w:t>
      </w:r>
      <w:r>
        <w:t xml:space="preserve"> </w:t>
      </w:r>
    </w:p>
    <w:p w14:paraId="04624491" w14:textId="77777777" w:rsidR="00D62CF7" w:rsidRDefault="00D62CF7">
      <w:pPr>
        <w:pStyle w:val="a3"/>
      </w:pPr>
      <w:r>
        <w:t xml:space="preserve">　　所以我們要面對這一生，甚至於是過去生的習染，這個可不能掉以輕心，阿賴耶識裡面的種子是非常厲害的。我們常常都會覺得我沒問題，我自己可以負責，我的身體我負責，講這種話，那對業力還認識不清楚。你說多少讀聖賢書的人，他最後是一失足成千古恨，他對自己太有自信了，不夠謹慎，在一些境緣、一些誘惑面前掉以輕心。有時候這種錯它可能就是幾秒鐘的時間，幾分鐘的時間，你比方不嚴謹了，喝醉了。所以佛門持五戒，這個戒，酒戒，他本身的行為並沒有罪，喝酒。可是他喝了，喝一多了，控制不了自己的行為，會造殺盜淫妄。它是防微杜漸的用意。人太相信自己了，結果一放任喝酒醉，最後做的那些事情，毀掉一生了。我們想想，那個毀掉一生的人，他在還沒有做錯以前，他會覺得他會這樣嗎？所以禮、戒太重要了，不願意</w:t>
      </w:r>
      <w:r>
        <w:lastRenderedPageBreak/>
        <w:t>持戒、不願意持禮的人，那個慢心都很強，沒有自知之明。佛經語深，老和尚講的話，佛講的話都很深，我們不能輕忽了。</w:t>
      </w:r>
      <w:r>
        <w:t xml:space="preserve"> </w:t>
      </w:r>
    </w:p>
    <w:p w14:paraId="48ED1843" w14:textId="77777777" w:rsidR="00D62CF7" w:rsidRDefault="00D62CF7">
      <w:pPr>
        <w:pStyle w:val="a3"/>
      </w:pPr>
      <w:r>
        <w:t xml:space="preserve">　　比方說，這個應該是《四十二章經》裡面有提到的，「慎勿信汝意，汝意不可信」。你看這兩句話提醒我們，不能輕易相信自己的看法、想法。老和尚講經的時候也常提，還沒有證阿羅漢以前，不要輕易相信自己的意思。你說現在還沒學佛的人，甚至於學了，讓他不要輕易相信自己的意思，不容易。你去跟世間的人講，不能輕易相信自己的意思，他那種不舒服的感覺就上來了。在成長過程中，這個自我愈來愈強，不知不覺。我們這一百多年，你看整個社會風氣下降得多厲害，你看對禮教防範於未然，不只不認可，還要推翻它。你說人狂妄到什麼程度，結果現在吃大虧了，家庭亂了。男女大防，「飲食男女，人之大欲存焉」，不把它當回事了，你看現在墮胎一年，那好幾年前的數字了，一年五千萬。那是有記錄的，沒記錄的那可能翻一倍都不止了。我們要了解這個數字的背後是很大的浩劫。首先，我們人類的共業就很重。再來，他們是一時縱欲，可是真正，比方說這個女子墮胎，對她的身心有沒有影響？她真的靜下來，她的良心會不安的。人是有良心的，她是逞一時之快，然後又狠下心來，可是她的良心在夜闌人靜的時候會起作用的。這延伸到，你看現在不孕症的人愈來愈多了。這個男女大防一放縱，說實在的，你說現在很開放，那我請教大</w:t>
      </w:r>
      <w:r>
        <w:t>家，現在的男人有沒有愈來愈尊重女人？得冷靜想想，我們這幾代忽略傳統，吃大虧了。老祖宗有一句話講，「不聽老人言，吃虧在眼前」。像我母親那個年代，還是很傳統，她們對感情很忠貞，一生在情感方面沒有波浪，你看那個心很定。我記得有一次回家，看到好像詐騙集團寄來的資料，寄給我父親的，說什麼在哪一個地方怎麼怎麼怎麼，結果我母親看到這個直接就丟掉。那一代人情感忠貞，對另外一半非常信任。你看夫妻之間信任那麼高，家庭很安定。這個都是連續劇裡才看得到的，家裡看不到，這種為了什麼男女，看不到這種情景。</w:t>
      </w:r>
      <w:r>
        <w:t xml:space="preserve"> </w:t>
      </w:r>
    </w:p>
    <w:p w14:paraId="4AC894E9" w14:textId="77777777" w:rsidR="00D62CF7" w:rsidRDefault="00D62CF7">
      <w:pPr>
        <w:pStyle w:val="a3"/>
      </w:pPr>
      <w:r>
        <w:t xml:space="preserve">　　我們學佛，學傳統文化，首先要認識真心，我本有明德，本有本善，不能糟蹋了，不能讓它受染污了，不能讓它變成垃圾桶，這叫自愛。但是也要認識這個妄心起的作用。大家有沒有經驗，在那念佛，阿彌陀佛，突然冒個念頭出來，嚇了自己一大跳，我怎麼會有這種念頭。我們過去生那麼多世，都有惡的種子種下去了，它也會起現形的。你要控制住妄心，哪有這麼簡單？我們前天做三時繫念，你看「繫」，心要繫在一處。「制心一處」，要修這樣的定力。不然現在那麼健康念頭都控制不住，等到臨終那怎麼可能控制得了？臨終一念就決定我們去哪裡了。養兵千日，為什麼現在要老實念佛、老實讀經，何不於強健時努力修善？現在得要培養專注力、定力，不能讓心都處在散亂的情況。我們要了解，心處在散亂，還是一個念頭接著一個念頭。一個念頭就是一個種子，就種在阿賴耶識裡面。認識這個阿賴耶識的作用，我們就不敢輕易動妄念、邪念了。</w:t>
      </w:r>
      <w:r>
        <w:t xml:space="preserve"> </w:t>
      </w:r>
    </w:p>
    <w:p w14:paraId="0C058EEE" w14:textId="77777777" w:rsidR="00D62CF7" w:rsidRDefault="00D62CF7">
      <w:pPr>
        <w:pStyle w:val="a3"/>
      </w:pPr>
      <w:r>
        <w:t xml:space="preserve">　　所以師長還提醒我們，這個懺悔是什麼？後不再造。這個開示很重要！不然十年前的事情，你每想一次，它種子又落一次。而且我們的習慣，我們冷靜去觀察，只要想過去，八成想壞的。你們有沒有見過上了年紀，中年人以上，坐在那裡想，想著在那笑。你笑什麼？我想我以前很美好，以前哪些好事，這樣的人不多。我有一次在英國，遇到一個有機農夫，我就跟他聊，跟他聊宗教、聊前世今生，有人記得前世，小女孩六歲，跟他們聊這個。七十歲的人，上了年紀了，死生事大，有緣來交流交流。我每次跟他講這個是真實的例子，他都回我一句話，可能是巧合吧。所以一個人要相信一個東西是不簡單的，當然我們也不能讓對方感覺你是要說服他，你愈讓他這麼感</w:t>
      </w:r>
      <w:r>
        <w:lastRenderedPageBreak/>
        <w:t>覺，他就愈不讓你說服了。所以人跟人溝通，都要感受到那個看不到的磁場，其實人家的表情也展現了他的心態，你不要硬要說服人家，要放輕鬆，順著聊。聊著聊著後來他開始講話了，他說這個人挺奇怪的，你看我都活到七十歲了，我怎麼一想都是想那個不好的事情？他這句話也提醒我們，一想，這阿賴耶就開始種種子了。所以諸位同道，我們一想就要想西方極樂世界依正莊嚴，你的阿賴耶識裡面布滿了西方極樂世界依正莊嚴的種子，那你就保證往生了。它怎麼冒都是極樂世界的依正莊嚴，你一定往生的。所以我們看那老太太，我上次去芙蓉彌陀村，看到一個九十幾歲的老太太，拿著佛珠一直念一直念，很安定。她不是阿彌陀佛、阿彌陀佛，這個不專心。心很定，一直念一直念。我看到這樣的長輩都很高興，一尊佛！她這樣繼續念下去，「憶佛念佛，現前當來必定見佛，去佛不遠」。</w:t>
      </w:r>
      <w:r>
        <w:t xml:space="preserve"> </w:t>
      </w:r>
    </w:p>
    <w:p w14:paraId="4C490399" w14:textId="77777777" w:rsidR="00D62CF7" w:rsidRDefault="00D62CF7">
      <w:pPr>
        <w:pStyle w:val="a3"/>
      </w:pPr>
      <w:r>
        <w:t xml:space="preserve">　　所以我們要護念好自己，要念頭不能輕動。所以俞淨意公下的功夫是我們的榜樣，「靜則一念不生」。什麼叫一念不生？一個妄念都沒有生。那我們來練看看，我們能夠一個妄念都不起嗎？它念頭一直動怎麼辦？念佛。我就執持名號，我的心就繫在這句佛號，其他的念頭沒有了。這個下鈍功夫，慢慢慢慢妄念就少了，佛號就多了。三時繫念提醒我們，這個也是讓我們認識阿賴耶，「須臾背念佛之心」，我們一不念佛了，「剎那即結業之所」。我們只要不是念佛的念頭，可能就是世間這些五欲六塵的影像，那只要是起這些念頭，那就是輪迴心種輪迴種子，剎那即結業之所。</w:t>
      </w:r>
      <w:r>
        <w:t xml:space="preserve"> </w:t>
      </w:r>
    </w:p>
    <w:p w14:paraId="281BD4D5" w14:textId="77777777" w:rsidR="00D62CF7" w:rsidRDefault="00D62CF7">
      <w:pPr>
        <w:pStyle w:val="a3"/>
      </w:pPr>
      <w:r>
        <w:t xml:space="preserve">　　師長在舉到《阿難問事佛吉凶經》翻譯者安世高大師，他前世有個師兄弟（都是出家的）去托缽，結果飯菜不滿意生氣了，死後墮到龍王，畜生道。你看這個種子的力量很強。所以我們學傳統文化，轉識成智。所以我們過去生，包含修學前的這些習慣，我們都要有高度的警覺能觀照到。我們沒有觀照到，這個習氣它不會停止不動的，它要不增長，要不削弱。「學如逆水行舟，不進則退」，習氣也是一樣，你不對治它，它就會做大。哪有說人，我的脾氣這一個月沒有多，也沒有減少，那不可能的。好，所以要勘驗自己的念頭。</w:t>
      </w:r>
      <w:r>
        <w:t xml:space="preserve"> </w:t>
      </w:r>
    </w:p>
    <w:p w14:paraId="4EC0B776" w14:textId="77777777" w:rsidR="00D62CF7" w:rsidRDefault="00D62CF7">
      <w:pPr>
        <w:pStyle w:val="a3"/>
      </w:pPr>
      <w:r>
        <w:t xml:space="preserve">　　剛剛跟大家就這一句經文的小註，做了一個探討。這個註也是註得很精闢，我們對人不求全責備。而且我們這一章「反躬內省」的句子當中，我們應該能感覺到，要「嚴以律己，寬以待人」，對自己可以求全責備，不能對別人如此。我們要「無諸己，而後非諸人」，我沒有壞脾氣了，我們才好護念人家改掉壞脾氣。我們思惟一下，比方說第一句提到了，「對於愚昧頑劣之人，不要憤怒、厭惡」。在《了凡四訓》當中，有一個公案「鄞人楊自懲」，他一開始在縣衙裡面工作，他的存心很仁厚，而且守法公平，不徇私。剛好碰上了這個縣太爺很嚴肅的在打一個囚犯，而且打到這個血都流滿地了，「血流滿前」，而這個縣太爺的怒氣還是沒有消。結果這個楊自懲跪下來給他求情，結果縣太爺，唉！怎奈此人太過分，「越法悖理」，實在不由人不怒，太惹人生氣了。大家注意看這個楊自懲的動作，他為什麼能感動人？他每個動作是發自內心的。我們有時候光是看這些故事，他每個動作是學處，那個不容易的，他本身也是一個縣官，你看為一個犯人求情，他跪下來求，這是愛民如子。他看到縣官不能接受他的勸，叩首說到，「上失其道」，我們在上位的人做得也不是太好，上行會下效，「民散久矣」。所以，首先我們是一個領導者，我們是一個老師，</w:t>
      </w:r>
      <w:r>
        <w:t>或者我們是父母，下屬犯錯了，學生犯錯，孩子犯錯，我們也有責任，不能只是順著自己的脾氣，沒有反思到這一點。甚至於延伸開來，老和尚還指導我們，有個弟子請教，我實在很難不見人家的過，一見人家過，自己情緒就上來了。師長說，你從今天開始，看到任何人的過，就告訴自己，是我做得還不夠好，不能感動他。有這樣的心</w:t>
      </w:r>
      <w:r>
        <w:lastRenderedPageBreak/>
        <w:t>境，因為人會一直生氣，就是愈想對方愈不對，有想到自己也有責任，自己也有不對，那個氣就下去了。這個是老和尚對治瞋恨的妙法。這個是凡人我有沒有做到榜樣給他看？所以「作之君、作之親、作之師」應該是我們每個人去為人演說，我們都以君親師的精神來自我期許自己。</w:t>
      </w:r>
      <w:r>
        <w:t xml:space="preserve"> </w:t>
      </w:r>
    </w:p>
    <w:p w14:paraId="524AF9AA" w14:textId="77777777" w:rsidR="00D62CF7" w:rsidRDefault="00D62CF7">
      <w:pPr>
        <w:pStyle w:val="a3"/>
      </w:pPr>
      <w:r>
        <w:t xml:space="preserve">　　我們看「自懲叩首曰：上失其道，民散久矣，如得其情」，我們了解到百姓長期缺乏，我們領導者的身教、言教，還有整個境教，讓他們本身是三才的尊貴的人身，卻造那麼多罪業，那不是很可憐嗎？「如得其情，哀矜」，要憐憫他們。用佛門來講，得個人身容不容易？太難了，「失人身者如大地土，得人身者如爪上土」。所以我們為人父母，或者是你當爺爺奶奶，這子孫到你們家裡來，他好不容易得人身，又做了中華兒女炎黃子孫。你看這種機緣，在這個地球上稀有難逢，他得了，你要做好他的助緣，他可能就成佛了。「養不教，父之過」，父母有責任。所以「哀矜勿喜」，不能因為我抓到一個犯人高興，他的人生是不幸的，他的家庭是不幸的。所以為什麼老和尚讚歎張發廳長他們這些領導者？你不把這個服刑人員讓他浪子回頭，他家裡都沒有好日子過，就擔驚受怕就好了。所以「喜且不可，而況怒乎」，更不好發脾氣了。他分析這個很在理，這個縣太爺聽完，他講的有理，這個氣就下來了。</w:t>
      </w:r>
      <w:r>
        <w:t xml:space="preserve"> </w:t>
      </w:r>
    </w:p>
    <w:p w14:paraId="2158D9C2" w14:textId="77777777" w:rsidR="00D62CF7" w:rsidRDefault="00D62CF7">
      <w:pPr>
        <w:pStyle w:val="a3"/>
      </w:pPr>
      <w:r>
        <w:t xml:space="preserve">　　所以面對犯錯的人，也不能『忿疾』，可惡之人必有可憐之處。他今天會做出這麼不對的行為是結果，原因在哪？原因在他沒有很好的家庭成長環境。我們教書的這個體會就深，一個學校裡面，那些常常得走訓導處的，你去給他做個家庭調查，你就知道他很可憐。為什麼師長說「別人錯的也是對的」，那個對的意思是什麼？正常的。他今天會有這些錯誤的行為是個結果，必有他的原因，必有他人生的不幸。佛門講不要著相，我們著在這個人給我講的那句話，氣得半死；做的那個事，輾轉反側睡不著，那都是著相。你不著在他那個言行，你去推他的原因，你不只不生氣了，哀愍心、慈悲心可以起得來了。再來我們面對境界，剛剛說的要轉識成智，不要用自己的這種貪瞋痴慢的情緒、習氣，應該用理智，理智是依照經典去做。依照經典，其實就是順著自己的真心、性德。所以請問大家，什麼時候轉識成智？你任何境界都提醒自己，隨順聖賢、佛菩薩教誨，不隨順自己煩惱習氣，這不都是在練嗎？所以我們做事，哪怕是講一句話、做一件事，我們都心中有經典，心中有法，心中有老和尚教誨，那是隨時得到加持了。</w:t>
      </w:r>
      <w:r>
        <w:t xml:space="preserve"> </w:t>
      </w:r>
    </w:p>
    <w:p w14:paraId="68A6A9A3" w14:textId="77777777" w:rsidR="00D62CF7" w:rsidRDefault="00D62CF7">
      <w:pPr>
        <w:pStyle w:val="a3"/>
      </w:pPr>
      <w:r>
        <w:t xml:space="preserve">　　我們今天面對人，文殊菩薩的六度要記得，普賢菩薩的十願要放心上。第一個布施，「以慈悲歡喜為布施」，夏蓮居老居士說的。你跟人家一見面要讓人生歡喜，這叫布施。「面上無瞋供養具」，常常以微笑迎人。普賢十願，「禮敬諸佛」，怎麼可能還忿疾於人。像《了凡四訓》裡面提到，「人有親疏貴賤，有智愚賢不肖，萬品不齊」。每個人成長背景不一樣，生活習慣不一樣，包含他過去生阿賴耶識的種子都不一樣，但是「皆吾同胞，皆吾一體」。「於諸眾生，視若自己」，《無量壽經》這句話，我們落實，那要落實在跟每個人相處。所以都是我的同胞，跟我都是一體的，那哪一個我們不需要愛敬？而且愛敬眾人就是愛敬聖賢，這個很有道理。佛經裡面也是提到，你讓眾生歡喜，佛菩薩歡喜。眾生最愛的是生命，佛菩薩最愛的是眾生。為什麼？因為佛菩薩成為佛菩薩，是眾生的苦難讓他興大悲，憫有情，最後成佛了。《普賢行願品》裡面講，「因於眾生而起大悲，因於大悲生菩提心，因菩提心成等正覺」。所以佛菩薩感恩眾生，我們今天去愛護眾生，佛菩薩高興。</w:t>
      </w:r>
      <w:r>
        <w:t xml:space="preserve"> </w:t>
      </w:r>
    </w:p>
    <w:p w14:paraId="5CC6BAF7" w14:textId="77777777" w:rsidR="00D62CF7" w:rsidRDefault="00D62CF7">
      <w:pPr>
        <w:pStyle w:val="a3"/>
      </w:pPr>
      <w:r>
        <w:lastRenderedPageBreak/>
        <w:t xml:space="preserve">　　你看了凡先生深明此義，他開解得很透澈。所以很多地方很真心去放生，一放完生就有瑞相，當然不是去求瑞相，這個都不能執著。比方說看太陽，太陽外面還有一個光圈；月亮也有，月亮外圍也有光圈，這個都算是瑞相。你放完生或者辦完講座，很多人得利，天人合一，都會有瑞相。但不能執著，那是鼓勵，鼓勵我們的。但是一執著就錯了，「應無所住」，一執著就住了。所以我們把身體借給佛菩薩用，然後來服務眾生。所以，「愛敬眾人，即是愛敬聖賢；能通眾人之志，即是通聖人之志」。現在眾生的苦難在哪我們都能體會到，盡力去幫忙，那觀世音菩薩不可能不加持他。「何者，聖賢之志」，聖賢的心志、志願是什麼？「本欲斯世斯人，各得其所」，希望這個時代的人安居樂業，家和人樂，不要再離婚，更多孝子賢孫出來。「每天清晨一炷香，謝天謝地謝君王」，我有點不記得了，意思就是各地都豐收，每個人都長壽。「國有賢臣安社稷，家無逆子惱爹娘」，四方都很安寧不要有戰爭，然後我貧窮一點也沒有關係。你看讀書人每天點一炷香，祝福天下蒼生，這個很難得。所以「吾合愛合敬，而安一世之人，即是為聖賢而安之也」。我們有這樣的心，不會跟哪個人對立，不會給哪個人發脾氣。</w:t>
      </w:r>
      <w:r>
        <w:t xml:space="preserve"> </w:t>
      </w:r>
    </w:p>
    <w:p w14:paraId="4EFF6D05" w14:textId="77777777" w:rsidR="00D62CF7" w:rsidRDefault="00D62CF7">
      <w:pPr>
        <w:pStyle w:val="a3"/>
      </w:pPr>
      <w:r>
        <w:t xml:space="preserve">　　好，再來「無求備于一人」。我們要用人的時候，用人取其長，你假如對每個人要求，他方方面面都要具備，那可能沒人可以用。用人是一個角度，我們看《延壽藥言》，在觀人當中有一段話很好，「取人之直」，這個人很直率，「恕其戇」，戇就是太衝了。他很正直，你還要讓他「怡吾色，柔吾聲」，他可能還一下顧不到，但是你要體會到他的正直。曾經我也有經驗，在學校裡面有一個同仁，他也才三十歲左右，人很正直，一心為公，但是講話就比較慷慨激昂。結果這個校長他不舒服了，他沒有看到這個人可貴的地方；不舒服了，就跟他對立起來，搞到最後學校分兩派。你看這個對團體的殺傷力有多大。你一個領導者假如包容了，還肯定他，你可能就得了個魏徵，這個學校就不得了，你看一念之差。所以為什麼說我們學《群書治要》這些句子很重要，它可能每一句就指導我們很關鍵的一個心態。這個心態你不建立起來，你可能在五倫關係當中就要出狀況了。你哪怕是領導者，那是福報，你在福報當中可以福慧增長，那你要明理才行；你福報當中不明理了，那造的業比沒福報的人多太多了。假如造成一個學校分兩派，這個業校長要不要背？那當然要背。</w:t>
      </w:r>
      <w:r>
        <w:t xml:space="preserve"> </w:t>
      </w:r>
    </w:p>
    <w:p w14:paraId="38064A1C" w14:textId="77777777" w:rsidR="00D62CF7" w:rsidRDefault="00D62CF7">
      <w:pPr>
        <w:pStyle w:val="a3"/>
      </w:pPr>
      <w:r>
        <w:t xml:space="preserve">　　「取人之樸」，這個人很樸實，「恕其愚」，就他反應會慢一點。你不要他很樸實，反應又要很快，這對人要求太多了。當然「用人取其長，教人責其短」，就是他也有不足的，但是你要慢慢栽培他。我們現在變成，比方說你當父母、當領導、當老師，你看到他的缺點，就把他缺點一直放大，他優點你就看不到了。他有缺點，我們覺得正常，優點你不斷讓它增長，他的缺點也會減少。他的缺點，你用以愛護他的心去提醒他，他很感動，他可能也改得很快。「取人之介，恕其隘」，介就是很廉潔，潔身自持，可是有時候他可能會比較放不開，就比較狹窄。恕其隘，狹隘，但是他那個潔身自好也是很可貴的。「取人之敏」，這個人思惟很敏捷，可能是風向星座的，風向星座的人思惟很快，但是定力不夠，「恕其疏」，疏就是他可能會落東落西的。所以佛門也強調慧多定少，他一念佛妄想紛飛；有些人比較安定，定多慧少，思惟比較慢，可是他比較安定，一念佛夢到周公了，每個人的才性、狀態都不一樣。所以為什麼說八萬四千法門，這要對治不同的習氣。</w:t>
      </w:r>
      <w:r>
        <w:t xml:space="preserve"> </w:t>
      </w:r>
    </w:p>
    <w:p w14:paraId="6455E039" w14:textId="77777777" w:rsidR="00D62CF7" w:rsidRDefault="00D62CF7">
      <w:pPr>
        <w:pStyle w:val="a3"/>
      </w:pPr>
      <w:r>
        <w:t xml:space="preserve">　　「取人之辯」，他很會辨別、分析，「恕其肆」，肆就是有點放肆。大家有沒有看過影片裡面，這個人分析、勸諫，最後皇帝說放肆。還是旁邊的大臣：放肆，你怎麼可以對皇上這樣？但是唐太宗很難得，他面對別人勸諫，講的不對，他都不反駁。</w:t>
      </w:r>
      <w:r>
        <w:lastRenderedPageBreak/>
        <w:t>最後「取人之信，恕其拘」，很守信的人，有可能他就會比較拘謹在守信上，他就可能比較不會變通。所以學、道、立、權，他可以立住守信很可貴了，可是有時候他不會權變。所以古代有一個人叫尾生，他跟一個女子約好了在橋下見面，結果下大雨發大水了，他守在橋下就淹死了。今天我們面對同仁很守信用，他不會變通，你就不要對他生氣，你還要欣賞他這個守信，慢慢慢慢藉由一些事情、機緣點撥點撥，他就會往中道上面走。所以你看這個話裡面都能夠包容、寬恕他的不足，這就「無求備于一人」。</w:t>
      </w:r>
      <w:r>
        <w:t xml:space="preserve"> </w:t>
      </w:r>
    </w:p>
    <w:p w14:paraId="4D87D28F" w14:textId="77777777" w:rsidR="00D62CF7" w:rsidRDefault="00D62CF7">
      <w:pPr>
        <w:pStyle w:val="a3"/>
      </w:pPr>
      <w:r>
        <w:t xml:space="preserve">　　在春秋我們很熟悉一個人齊桓公，這個是我們要感恩的人。因為齊桓公「九合諸侯，一匡天下」，不然我們現在可能披髮左衽矣，當時候華夏文明就沒了，所以要感謝齊桓公，感謝管仲。接下來講的這個故事的人物，我們也要感謝他，他也是一個關鍵的人。有一個人叫甯戚，他希望得到齊桓公重用，可能他覺得齊桓公是個明君。他自己也窮困潦倒，就跟著做生意的商團，幫人家駕馬，有個溫飽。好不容易到了齊國城外，就在那裡等待機會，剛好齊桓公出來迎接外賓，把城門打開出來了。他看到了，當時候他剛好在餵牛，結果看齊桓公出來了，他就敲著牛角唱歌。反應很快，敲啊敲，唱著商朝的歌曲。可能有些哀悽的歌曲，唱啊唱，齊桓公也不簡單，一聽這個人不普通，就吩咐下去把他帶回宮中。結果第一天跟他一聊，他就建議齊桓公要統一全國；第二天又勸齊桓公要稱霸天下，齊桓公聽完就很受啟發，就要重用他。結果身邊的臣子就反對說，他是衛國人，到底他的品性種種是什麼情況我們都不夠清楚，派人去衛國調查一下。齊桓公不答應，他說這麼一去調查，又聽到一些他的小毛病，最後就又不用這個人了，那這個人才可能就浪費掉了。</w:t>
      </w:r>
      <w:r>
        <w:t xml:space="preserve"> </w:t>
      </w:r>
    </w:p>
    <w:p w14:paraId="6EA58858" w14:textId="77777777" w:rsidR="00D62CF7" w:rsidRDefault="00D62CF7">
      <w:pPr>
        <w:pStyle w:val="a3"/>
      </w:pPr>
      <w:r>
        <w:t xml:space="preserve">　　所以「無求備于一人」，這一點在《群書治要》當中好多地方都有提到，比方在《體論》裡面「記人之功，忘人之過」，一個領導者記別人的功，不要記人家的過，這個才是「宜為君者也」，適合做領導人。「人有厚德」，這個人有很厚的德，「無問其小節」，你不要去調查他那些很小的一些地方。「人有大譽」，他等於是得到很多人的讚歎、認可，甚至於做出了很多貢獻，「無訾其小故」，不要又去在乎他那些小小的過失。「自古及今，未有能全其行者也」，從古至今，很少找到完人，不能記一些小毛病，就不用他的德，不用他的能，那就錯失一個很好的人才了。所以「故凡用人者，不求備於一人」，就「桓公之於甯戚也」這個例子就很好。所以後來沒有再去衛國調查，就重用他為卿，就做出很大的貢獻。當然這個不是說用人，不用充分了解他的情況，不要又偏在另外一邊去了。因為齊桓公他也看過很多人，包含桓公在聽他講，也可以看得出來這個人見地不一般。既然已經能判斷他有這些德能，就不要調查得太仔細。這個大家都要冷靜判斷，不能聽偏了。《論語》又提醒我們「不以言舉人」，你不能聽他講話你就用他。他說我什麼都很能，然後你就用他，你得先判斷他有沒有言過其實。所以這個知人，在《群書治要》也是很強調的。你看</w:t>
      </w:r>
      <w:r>
        <w:t>看他的依報，他孩子教得怎麼樣？你要讓他去當校長、當老師，結果他自己的孩子教得亂七八糟。你說他講得很好，那也不行，「不以言舉人」。所以這個經典裡面，它都有站在某個重要的角度，你這些經句要用在相應的地方。所以悟性很重要。</w:t>
      </w:r>
      <w:r>
        <w:t xml:space="preserve"> </w:t>
      </w:r>
    </w:p>
    <w:p w14:paraId="5F6C9459" w14:textId="77777777" w:rsidR="00D62CF7" w:rsidRDefault="00D62CF7">
      <w:pPr>
        <w:pStyle w:val="a3"/>
      </w:pPr>
      <w:r>
        <w:t xml:space="preserve">　　《群書治要》第一冊「尊賢」當中也有提到，任用賢能之士有十個難，所以要用到賢能的人不簡單。其中有幾點也是強調「無求備于一人」，勿「以小怨棄大德」，不要因為跟這個人有小小的摩擦、不愉快，就否定他可貴的品德；「以小過黜大功」，小小的過失就抹殺掉他很大的功勞；「以小短掩大美」，小小的缺點掩蓋他整體的美善。所以，人這個愛憎心一起來，看事就看不清楚了。這個要練，你很討厭的</w:t>
      </w:r>
      <w:r>
        <w:lastRenderedPageBreak/>
        <w:t>人身上一定有優點，就在這個境緣當中把愛憎心放下來，這叫對治，對治我們的習氣。</w:t>
      </w:r>
      <w:r>
        <w:t xml:space="preserve"> </w:t>
      </w:r>
    </w:p>
    <w:p w14:paraId="63840840" w14:textId="77777777" w:rsidR="00D62CF7" w:rsidRDefault="00D62CF7">
      <w:pPr>
        <w:pStyle w:val="a3"/>
      </w:pPr>
      <w:r>
        <w:t xml:space="preserve">　　好，今天先跟大家交流到這裡。謝謝大家！　　</w:t>
      </w:r>
    </w:p>
    <w:sectPr w:rsidR="00D62C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3D505" w14:textId="77777777" w:rsidR="00D62CF7" w:rsidRDefault="00D62CF7" w:rsidP="003B2C3D">
      <w:r>
        <w:separator/>
      </w:r>
    </w:p>
  </w:endnote>
  <w:endnote w:type="continuationSeparator" w:id="0">
    <w:p w14:paraId="76F0AA40" w14:textId="77777777" w:rsidR="00D62CF7" w:rsidRDefault="00D62CF7" w:rsidP="003B2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AF877" w14:textId="77777777" w:rsidR="00D62CF7" w:rsidRDefault="00D62CF7" w:rsidP="003B2C3D">
      <w:r>
        <w:separator/>
      </w:r>
    </w:p>
  </w:footnote>
  <w:footnote w:type="continuationSeparator" w:id="0">
    <w:p w14:paraId="3CB6F58C" w14:textId="77777777" w:rsidR="00D62CF7" w:rsidRDefault="00D62CF7" w:rsidP="003B2C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3D"/>
    <w:rsid w:val="003B2C3D"/>
    <w:rsid w:val="007931EE"/>
    <w:rsid w:val="00D6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88F3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2C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2C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2C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2C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1325</Words>
  <Characters>7556</Characters>
  <Application>Microsoft Office Word</Application>
  <DocSecurity>0</DocSecurity>
  <Lines>62</Lines>
  <Paragraphs>17</Paragraphs>
  <ScaleCrop>false</ScaleCrop>
  <Company/>
  <LinksUpToDate>false</LinksUpToDate>
  <CharactersWithSpaces>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2026-08-12T23:51:00Z</dcterms:created>
  <dcterms:modified xsi:type="dcterms:W3CDTF">2026-08-12T23:51:00Z</dcterms:modified>
</cp:coreProperties>
</file>