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FD07" w14:textId="77777777" w:rsidR="0062453D" w:rsidRDefault="0062453D">
      <w:r>
        <w:t>《修華嚴奧旨妄盡還源觀》節要習講</w:t>
      </w:r>
      <w:r>
        <w:t>—</w:t>
      </w:r>
      <w:r>
        <w:t xml:space="preserve">以戒為師，從因果教育下手　　悟道法師主講　　（第三十集）　　</w:t>
      </w:r>
      <w:r>
        <w:t>2021/10/14</w:t>
      </w:r>
      <w:r>
        <w:t xml:space="preserve">　　華藏淨宗學會　　檔名：</w:t>
      </w:r>
      <w:r>
        <w:t xml:space="preserve">WD12-001-0030 </w:t>
      </w:r>
    </w:p>
    <w:p w14:paraId="43ECCD0F" w14:textId="77777777" w:rsidR="0062453D" w:rsidRDefault="0062453D">
      <w:pPr>
        <w:pStyle w:val="a3"/>
      </w:pPr>
      <w:r>
        <w:t xml:space="preserve">　　《修華嚴奧旨妄盡還源觀》。諸位同修，及網路前的同修，大家好。阿彌陀佛！請大家翻開經本第六頁，我們從倒數第五行，我們還是從「二者，一塵出生無盡遍」，這段看起。上一堂課我們這段還沒有講完，只有講到前面，講了一點。</w:t>
      </w:r>
      <w:r>
        <w:t xml:space="preserve"> </w:t>
      </w:r>
    </w:p>
    <w:p w14:paraId="6E839848" w14:textId="77777777" w:rsidR="0062453D" w:rsidRDefault="0062453D">
      <w:pPr>
        <w:pStyle w:val="a3"/>
      </w:pPr>
      <w:r>
        <w:t xml:space="preserve">　　【二者。一塵出生無盡遍。謂塵無自體起必依真。】</w:t>
      </w:r>
      <w:r>
        <w:t xml:space="preserve"> </w:t>
      </w:r>
    </w:p>
    <w:p w14:paraId="4975E835" w14:textId="77777777" w:rsidR="0062453D" w:rsidRDefault="0062453D">
      <w:pPr>
        <w:pStyle w:val="a3"/>
      </w:pPr>
      <w:r>
        <w:t xml:space="preserve">　　真如既然具足恆沙眾德，依真起用，萬法繁興，無有窮盡。依真如起的，所以一粒微塵出生都是無盡，都是周遍，因為是從真如自性生起的。「一塵出生無盡」，一粒微塵能夠出生無量無邊的境界，也就是說能夠出生整個宇宙，就是我們常講的十法界依正莊嚴。我們現在這個宇宙，微塵集聚形成的，就是微塵集合起來形成的。科學家把物質分析，分析到最後就是粒子、夸克，這是物質體積最小的，沒有辦法再分了。這個世間所有一切法，我們看到森羅萬象，萬事萬物，是這些物質組合的，就是微塵組合的，只是組合的方程式不一樣，所以就顯現出千差萬別。基本的物質是一樣，都是微塵集合起來，它的根本就是一粒微塵。這一粒微塵裡面有世界，世界當中又有微塵，微塵當中又有世界，出生無盡，這是真正出生無盡的意思。一塵出生無盡遍。</w:t>
      </w:r>
      <w:r>
        <w:t xml:space="preserve"> </w:t>
      </w:r>
    </w:p>
    <w:p w14:paraId="4B5A2261" w14:textId="77777777" w:rsidR="0062453D" w:rsidRDefault="0062453D">
      <w:pPr>
        <w:pStyle w:val="a3"/>
      </w:pPr>
      <w:r>
        <w:t xml:space="preserve">　　宇宙人生的起源，我們學佛的人曉得是一個自性，怎麼會有整個宇宙、山河大地，這些人事物，從哪裡來？從我們的自性現出來的。自性本自具足，一樣都不欠缺，所以它呈現出來都是具足圓滿的。好比萬花筒，上一堂課我們也跟大家講過萬花筒，萬花筒裡面幾個玻璃片，你一直轉，轉一次一個圖案，每一次的圖案都不一樣，你轉上一年，也不會出現同樣一個圖案。家師淨老就用這個讓我們去體會到，這裡經典上講的「一塵出生無盡遍」的一個概念。這個萬花筒一轉動，圖案千變萬化，轉上一天、一年，你找不到兩個相同的圖案，「一塵出生無盡遍」就是這個道理，萬花筒裡面無量無邊的圖案它本自具足，因為它本來都統統具足。我們自性裡面出生這些幻相、境界相，我們現在看到的這些都是叫境界相，這些境界相是我們自性出生的，從我們自性生起來的。物質現象跟精神現象也是無量無邊，也沒有一個相同，像我們起心動念，前一個念頭跟後面一個念頭，不一樣。一切法從心想生，你心裡怎麼想，外面的世界就隨著你的念頭在轉變。</w:t>
      </w:r>
      <w:r>
        <w:t xml:space="preserve"> </w:t>
      </w:r>
    </w:p>
    <w:p w14:paraId="5BE5B702" w14:textId="77777777" w:rsidR="0062453D" w:rsidRDefault="0062453D">
      <w:pPr>
        <w:pStyle w:val="a3"/>
      </w:pPr>
      <w:r>
        <w:t xml:space="preserve">　　電視屏幕好比是自性，我們常常看電視，電視一個螢幕，頻道裡面出現的形相就是此地講的「出生無盡遍」。你看一個電視的屏幕，屏幕是一個，但是它頻道可以很多個。現在聽說美國有好幾百個頻道。每一個頻道當中又有不同的節目，不同的時段，有不同的節目，真是千變萬化。所以頻道裡面出現的形相，也就是此地講的出生無盡遍的道理，就像這個樣子。頻道很多，都在一個屏幕上出現。頻道的現象千差萬別，有十法界，十法界有佛、有菩薩、有緣覺、有聲聞、有天、人、阿修羅、畜生、餓鬼、地獄。十法界好比十個頻道，有妄想分別執著，那顯現出來的是六道。在十法界裡面有妄想分別執著，統統有，現出來就是六道。我們現在是在六道裡面的人道，我們有妄想、有分別、有執著；沒有分別執著，就到四聖法界去了。但是四聖法界還有妄想，還沒破無明，所以十法界的佛、菩薩，還沒有明心見性。如果再破一品無明，就超越十法界，入一真法界了。在六道裡面有善惡不同，違背性德變現出來的現</w:t>
      </w:r>
      <w:r>
        <w:lastRenderedPageBreak/>
        <w:t>象就不善，造惡業現的就不善，因為違背性德。不善就變成畜生、餓鬼、地獄，就三惡道。</w:t>
      </w:r>
      <w:r>
        <w:t xml:space="preserve"> </w:t>
      </w:r>
    </w:p>
    <w:p w14:paraId="16AAA46A" w14:textId="77777777" w:rsidR="0062453D" w:rsidRDefault="0062453D">
      <w:pPr>
        <w:pStyle w:val="a3"/>
      </w:pPr>
      <w:r>
        <w:t xml:space="preserve">　　我們有這麼一個願望，生生世世什麼都不求，只求提升自己的境界，轉煩惱成菩提。學佛就是這麼一個單純的目標，不求榮華富貴，我們所求的這個目標，就會感得諸佛菩薩常常照顧你。你沒有這個願不行，這個願就是親近善知識、親近佛陀。「憶佛念佛，現前當來必定見佛」，大勢至菩薩是這樣修成就的，他把成功的祕訣傳授給我們，念佛的方法是「都攝六根，淨念相繼」，六根是眼耳鼻舌身意。我們每個人都具足六根，我們凡夫六根都往外面跑，向外攀緣，眼攀緣色，耳攀緣音聲，喜歡看的多看幾眼，喜歡聽的多聽幾聲。修行是眼不緣色塵、耳不緣聲塵，不緣就是不向外攀緣。向外攀緣就染濁了，受到污染。不緣不是說你不起作用，起作用，眼看見了，看清楚了、看明白了，不放在心上，這是見如不見；耳聽到了聲音，也不放在心上，聽而無聽。這個事情難，淨宗有方便法，心裡是阿彌陀佛，無論你看到什麼、聽到什麼，心裡就是念阿彌陀佛。看到一個善人，阿彌陀佛；看到惡人，阿彌陀佛。聽到讚歎的聲音，阿彌陀佛；聽到毀謗的聲音，阿彌陀佛。心裡只起阿彌陀佛這個念，其他念頭不起，不起貪瞋痴慢這些煩惱，用一句佛號把貪瞋痴慢的煩惱把它伏住，不向外攀緣六塵境界，這就叫都攝六根。淨念相繼，心裡只有一句阿彌陀佛，沒</w:t>
      </w:r>
      <w:r>
        <w:t>有夾雜、沒有懷疑，這是淨念；相繼是我們心裡的佛不能中斷。</w:t>
      </w:r>
      <w:r>
        <w:t xml:space="preserve"> </w:t>
      </w:r>
    </w:p>
    <w:p w14:paraId="2B72446F" w14:textId="77777777" w:rsidR="0062453D" w:rsidRDefault="0062453D">
      <w:pPr>
        <w:pStyle w:val="a3"/>
      </w:pPr>
      <w:r>
        <w:t xml:space="preserve">　　我們現在念佛人多半是對這個法門半信半疑，懷疑，真能往生、真有極樂世界嗎？我念佛念這麼久，怎麼還沒見到佛、見到極樂世界？有懷疑。如果他曉得是真的，他自然就放下。這個還是要透過修行，真正修行才能放得下，對這個世間才不會留戀，修行就是念佛。我們念了很多年，甚至念了幾十年，還沒有見到佛、見到極樂世界，一點消息也沒有，於是就懷疑，心裡就疑惑，這是什麼原因？修行功夫不得力。念佛法門修學宗旨是信願行，蕅益祖師在《彌陀經要解》開示，我們大家發心來念佛，對淨土法門、對淨土經典都有信心，都相信，但是這個信還不是真信。真信就沒懷疑，大部分是半信半疑，為什麼？功夫不得力。功夫不得力，跟阿彌陀佛沒有連上線，就懷疑了，這是我們有信有願，還得要行。我們現在的信，半信半疑，信心半信半疑，我們的願心就不懇切，若有若無，不是真正願意放下娑婆世界，往生極樂世界，信願不真不切，不真切。信願不真切，當然這個行，他功夫也不得力。因此中峰國師在三時繫念給我們開示，「信而無行，即不成其信」。這個信，你沒有行去證實你這個信心，那肯定是半信半疑。為什麼？你沒有見到佛、見到極樂世界，你不能證實這個事情，必定會有懷疑。那怎麼辦？就是用念佛來證實我們相信的這樁事</w:t>
      </w:r>
      <w:r>
        <w:t>情，有極樂世界、有阿彌陀佛，要透過行。透過行，就是要修行。推動這個行的就是願，我真願見佛、真願往生極樂世界，這個願力是推動我們修行念佛的一個動力。所以信願行，願是一個中心。信，半信半疑；願要切，來推動這個行。這個行就是要修行，修行功夫才會得力。功夫得力了，得到功夫成片、事一心、理一心，這個都是行。</w:t>
      </w:r>
      <w:r>
        <w:t xml:space="preserve"> </w:t>
      </w:r>
    </w:p>
    <w:p w14:paraId="59B82C91" w14:textId="77777777" w:rsidR="0062453D" w:rsidRDefault="0062453D">
      <w:pPr>
        <w:pStyle w:val="a3"/>
      </w:pPr>
      <w:r>
        <w:t xml:space="preserve">　　過去台中蓮社雪廬老人在佛七給蓮友開示，常常勸導念佛的蓮友。念佛，我們淨宗法門不必斷惑，但是要伏惑，要伏得住，不必斷，斷難。其他法門，八萬四千法門都要斷惑，你才能超越六道，才能了生死，唯有淨宗法門不斷惑可以，可以超越六道，這真正不可思議。但是條件要伏惑，你要把我們貪瞋痴慢疑這些現行煩惱，要把它伏得住。用什麼方法伏得住？用念佛。但是我們念佛念很久了，煩惱還是不斷起現行，伏不住。念佛是正行，就是正確的修行方法，但我們這個正行如果不得力，你就必須助行，所謂正助雙修。怎麼正助雙修？就是還是離不開各宗各派修學的總原則，</w:t>
      </w:r>
      <w:r>
        <w:lastRenderedPageBreak/>
        <w:t>戒定慧三學，因戒生定，因定開慧，定能伏煩惱，慧斷煩惱。定好比你把賊抓住，把他綁住了；慧，智慧，般若智慧開了，把這個賊殺了，斷了，但是前方便要戒，戒是前方便。戒幫助定，幫助我們心得定，我們心定了，幫助我們開智慧。念佛法門，一心不亂就是定。所以必得伏惑，把惑伏住。伏住，我們信願念佛，臨終心不顛倒，意不貪戀，感應阿彌陀佛，佛光注照，佛與聖眾來接引我們往生到極樂世界去，這是《彌陀經》上的話，《無量壽經》也有。所以我們功夫不得力，就必須要助行，正助雙修，要修行。</w:t>
      </w:r>
      <w:r>
        <w:t xml:space="preserve"> </w:t>
      </w:r>
    </w:p>
    <w:p w14:paraId="09929324" w14:textId="77777777" w:rsidR="0062453D" w:rsidRDefault="0062453D">
      <w:pPr>
        <w:pStyle w:val="a3"/>
      </w:pPr>
      <w:r>
        <w:t xml:space="preserve">　　惑伏住了，我們信願就堅固，信幫助願，願推動行，行又幫助我們深信。所以信願行三資糧，如鼎三足，缺一不可，它是相關的，我們不能給它分割，這一點非常重要。中峰國師在三時繫念開示，信願行，「如鼎三足」，好像那個鼎。像我們現在錄影機的三角架，缺一隻腳都不行，只有一隻腳更站不住了。所以過去日本提倡本願念佛，只要發了願，你也不用修行，到時候佛就來接引了。他只有願，所以稱為本願念佛。這個說法，實在講是誤導很多人，這錯誤的。他們是把《觀經》，善導大師講的斷章取義，這個就不對了。所以我們看到《彌陀經》上明明講的信願行，勸信、勸願、勸行，缺一個都不可以，要以經典的標準為主，我們這一生修學才不至於落空。所以行也幫助信、幫助願，信、願也幫助行，它是一而三、三而一的，不能分割的，都要具足，這才能往生西方極樂世界。如果只有行，也不相信有西方，不願意往生極樂世界，這個也不能往生，佛念得再好，也不能往生，為什麼？它不相信，不相信有極樂世界，他當然也不會發願去極樂世界。古時候有一些參禪的人他也念佛，但是他念佛他是用參究的方法，還是用禪宗的方法，不是淨土宗的方法。用參究的，他可以達到明心見性、大徹大悟，但是如果不發願往生極樂世界，當然不能往生</w:t>
      </w:r>
      <w:r>
        <w:t>。實在講真正明心見性，參禪參到大徹大悟，肯定他修淨土，深信切願。古來祖師大德都示現給我們看，你看我們淨宗六祖永明延壽大師，他是禪宗的祖師，也是淨宗的祖師。參禪參到大徹大悟，明心見性，然後念佛，信願念佛，求生淨土，所以他是兩個宗的祖師，他有《宗鏡錄》著作傳世。</w:t>
      </w:r>
      <w:r>
        <w:t xml:space="preserve"> </w:t>
      </w:r>
    </w:p>
    <w:p w14:paraId="57238519" w14:textId="77777777" w:rsidR="0062453D" w:rsidRDefault="0062453D">
      <w:pPr>
        <w:pStyle w:val="a3"/>
      </w:pPr>
      <w:r>
        <w:t xml:space="preserve">　　我們上一堂課學習到行，修行必須「以戒為師、以苦為師」，這兩句話要牢牢記住。以戒為師，從因果教育下手。這是印光祖師提倡的，印光祖師我們念佛人都知道，他是西方極樂世界大勢至菩薩化身來的，來幫助這個世界的眾生，幫助阿彌陀佛接引念佛眾生往生極樂世界。大勢至菩薩教我們「都攝六根，淨念相繼」，是念佛的專家。在《楞嚴經》二十五圓通，大勢至菩薩是代表念佛圓通。印祖是大勢至菩薩化身來的，我們看到他一生弘法，他老人家都是以文字弘法，因為他是陝西人，鄉音很重，講的普通話，一般人聽不懂，所以大部分他都用文字，人家有問題，寫信向他請教，他答覆。他在生前他的弟子就不斷的整理印光祖師的這些書信上的開示，以書信開示為主。往生之後，把他一生對人開示的這些文字資料，他的弟子把它整理編成一套，現在我們看到的（我們華藏有印）《印光大師文鈔全集》，有七大冊，分量相當可觀。印光祖師他在世的時候，他在蘇州辦一個弘化社，蘇州報國寺，他晚年是住在蘇州靈巖山寺。早年他是在浙江普陀山法雨寺住了三十年，這個寺院現在都還在，他老人家的關房我也去參觀過。</w:t>
      </w:r>
      <w:r>
        <w:t xml:space="preserve"> </w:t>
      </w:r>
    </w:p>
    <w:p w14:paraId="08B5F2B1" w14:textId="77777777" w:rsidR="0062453D" w:rsidRDefault="0062453D">
      <w:pPr>
        <w:pStyle w:val="a3"/>
      </w:pPr>
      <w:r>
        <w:t xml:space="preserve">　　印祖他辦弘化社，就是流通經書，還有世間的善書、典籍的。他印的大乘經典，印的數量不是很多，印的不多，有三本書他一生印得最多。過去家師淨老一九七七年接受香港中華佛教圖書館暢懷法師的邀請，第一次到香港去講經，在圖書館書架上有印光祖師當年在世印的《了凡四訓》，他把它翻到後面的版權頁，看到大吃一驚，印</w:t>
      </w:r>
      <w:r>
        <w:lastRenderedPageBreak/>
        <w:t>了幾十版，一版都幾萬冊。所以他大概估計，印祖這個書大概印了幾百萬冊，當時印刷術不發達。他一生提倡，第一本《了凡四訓》；第二本道教的《太上感應篇》，印非常多；第三本《安士全書》，是清朝周安士居士用三教經典註解，非常豐富。它有四卷，第一卷就是「文昌帝君陰騭文廣義節錄」，第二卷是勸戒殺的「萬善先資」，第三卷是勸戒淫的，「欲海回狂」，第四卷是「西歸直指」，勸信願念佛，求生淨土。這個三本書都是講因果教育，印光祖師一生這三本書印得最多，他希望人手一冊，中國當時好幾億人，希望人手一冊，印最多的。為什麼祖師大乘經典印得反而比較少，這三本書又不是佛經，是講因果教育，勸斷惡修善的，怎麼會印那麼多？印祖就是以這個三本書來代替佛教的戒律，因為現代人不懂得戒律，不懂，雖然去受戒、傳戒，對戒不懂。戒不懂，沒有戒，你心怎麼會定？現在很多人去受戒，出家受三壇大戒，心有沒有定下來？煩惱有沒有伏住？答案是肯定的，沒有。不但沒有，反而增長，為什麼？沒有戒。不是受戒了嗎？受戒沒有得戒，不懂得戒，也不知道怎麼去持戒，天天在犯戒也不知道，怎麼會得定？關鍵就是現代人對戒不懂。</w:t>
      </w:r>
      <w:r>
        <w:t xml:space="preserve"> </w:t>
      </w:r>
    </w:p>
    <w:p w14:paraId="472C2546" w14:textId="77777777" w:rsidR="0062453D" w:rsidRDefault="0062453D">
      <w:pPr>
        <w:pStyle w:val="a3"/>
      </w:pPr>
      <w:r>
        <w:t xml:space="preserve">　　戒律的鋼骨是因果教育，這是印光祖師在《文鈔》給人回答的。鋼骨是什麼？就好像我們蓋房子的骨架，你要鋼筋、水泥，現在說的鋼架。你有這個鋼架，你房子才蓋得起來；你沒有這個鋼架，你怎麼蓋？因果教育是戒律的鋼骨，如果我們不認識什麼是善、什麼是惡，就沒有辦法斷惡修善。善惡都不認識，天天造惡業，也不知道自己在造惡業，好像發心也做了一些好事，未必是真的好事。沒有學習這個因果教育的經典，的確不懂；不懂，他戒怎麼能持得好？肯定持不好。所以以戒為師，印光祖師教我們從因果教育下手，就是這三本書。現在家師淨老再加上儒家的《弟子規》，這是講倫理道德。實在講，因果教育是倫理道德的補助，幫助。只有講倫理道德，現在這個時代也行不通，現在人見到利就忘了義，所以必須補助因果教育。因此家師淨老提倡儒釋道三個根，《弟子規》就是講倫理道德，《感應篇》就有因果教育，《感應篇》、《十善業》都是講因果教育。這個非常重要，我們如果沒有從這個地方下手，我們真的沒有戒。不要說高層次的戒，連個三皈五戒我們都做不到。我們現在這個時代，實在講三皈五戒、十善做得到，那就很難得了。這樣來念佛，功夫才會得力，幫助我們念佛功夫得力。</w:t>
      </w:r>
      <w:r>
        <w:t xml:space="preserve"> </w:t>
      </w:r>
    </w:p>
    <w:p w14:paraId="039ED862" w14:textId="77777777" w:rsidR="0062453D" w:rsidRDefault="0062453D">
      <w:pPr>
        <w:pStyle w:val="a3"/>
      </w:pPr>
      <w:r>
        <w:t xml:space="preserve">　　我們斷惡修善，不是求人天福報，求往生極樂世界，迴向發願求生西方極樂世界。所以斷惡修善是念佛的助行，它是助行，幫助我們念佛功夫得力的。如果念佛功夫得力，這個助行都包含了。念佛功夫得力，他伏煩惱，伏惑，不起貪瞋痴慢，他怎麼會去造惡業？所以他就能夠不造惡業，去修善業，絕對不會有自私自利、名聞利養、五欲六塵、貪瞋痴慢，這就不會了，伏住了。這是淨土方便之處，修淨土有這個條件，阿彌陀佛就錄取了，就及格了。這是講諸佛世界修行有相當高的條件，你要超越六道必須斷見思惑，要斷，所有法門都一樣，沒有例外的，唯有淨土法門，伏惑就行了，不用斷。伏住，控制住，不要讓它發作，信願念佛，往生極樂世界，到極樂世界再去斷，分兩個階段。在我們現前這個世界伏惑，到極樂世界斷惑，我們是分兩個階段來修學。這講到助行，我們從因果教育來下手。</w:t>
      </w:r>
      <w:r>
        <w:t xml:space="preserve"> </w:t>
      </w:r>
    </w:p>
    <w:p w14:paraId="7FDFD4EE" w14:textId="77777777" w:rsidR="0062453D" w:rsidRDefault="0062453D">
      <w:pPr>
        <w:pStyle w:val="a3"/>
      </w:pPr>
      <w:r>
        <w:t xml:space="preserve">　　經典上講六道輪迴是真的，不是假的。很多人，我們給他講六道輪迴，他不相信，他認為那是迷信。但是佛講的句句真實，都是事實真相。因果報應是六道裡面的事實真相，我們在六道的事實真相。我們學佛，我們談不上入小學，我們現在是幼稚園，而且幼稚園還分大班、中班、小班，我們現在是幼稚園的小班。但這個小班，我們也不要輕忽了，這個小班能做得到，就能帶業往生。有這樣的基礎來幫助我們念</w:t>
      </w:r>
      <w:r>
        <w:lastRenderedPageBreak/>
        <w:t>佛，功夫就得力了，雖然沒有斷惑，可以帶業往生。因果報應，這是事實真相。我們大家去讀《地藏經》，還有佛在其他經典都講得很多、很詳細，特別在《地藏菩薩本願經》講得更詳細，我們要多去讀誦，多去聽講，就知道六道是真的，不是一般人認為的迷信，它是宇宙間事實真相。我們在人道，要相信命運的人，真的還不多。怎麼樣才叫相信命運？要知道我們一生當中，你吃多少、用多少，你能在這個世間活多久，你會遭遇到什麼，都是命裡注定的，所謂「一飲一啄，莫非前定」，過去世造的業因，這一生承受的果報。過去生善事修得多，這一生就福報多；過去世惡因造得多，這一生受的苦難就多。一飲一啄，莫非前定。我們現在全世界的人類，沒有不追求財物的，這個財大家要追求。但是要看你命中有沒有？有沒有這個財庫，有沒有這個福報？命裡有的，不求自然會來。你命中有的，你不要刻意去怎麼求，不用想什麼方法，時候到了它自然會來。命裡沒有的，你想什麼樣的方法也都得不到。你頭腦再好，你想怎麼賺錢、怎麼賺錢，都沒有錯，方法很好，頭腦很好很會判斷，但是如果你命中沒有，到時候你去做，看到人家做生意很賺錢，你也去做同樣的生意，你是虧本，人家賺錢。不是說你頭腦不好，你頭腦可能比那個賺錢的人好，他頭腦</w:t>
      </w:r>
      <w:r>
        <w:t>不如你，他反而賺錢；你頭腦好，反而賺不到錢，為什麼？他有福報，你沒福報。你頭腦好，過去修慧不修福；他頭腦比較不好，會賺到錢，他修福不修慧。他修財布施，沒有修法布施；你過去世，你有修法布施，沒有修財布施，所以就不圓滿。所以命裡有的，不求就自然來了。俗話也講「萬般皆是命，半點不由人」，一點辦法都沒有，都是命中注定的，所以首先要相信命運。很多人不相信命運，所以他有很多非分之想，患得患失。</w:t>
      </w:r>
      <w:r>
        <w:t xml:space="preserve"> </w:t>
      </w:r>
    </w:p>
    <w:p w14:paraId="48F8AA8B" w14:textId="77777777" w:rsidR="0062453D" w:rsidRDefault="0062453D">
      <w:pPr>
        <w:pStyle w:val="a3"/>
      </w:pPr>
      <w:r>
        <w:t xml:space="preserve">　　這裡談到修行，家師淨老特別在這裡強調修行，這是比較務實的。要入華嚴境界，你要修行，不然入不進去，所以不是談玄說妙。玄妙的義理發揮之後，回過頭來，你怎麼入這個境界？就是要修行，你不修行就說食數寶，所以要修行。修行要真幹，不能修假的。修行，「以戒為師，以苦為師」。以戒為師，從因果教育下手。因果教育要先來個暖身，好像我們做運動之前先來個暖身運動。修行先來個暖身，用什麼？用《了凡四訓》、《俞淨意公遇灶神記》來暖身，這就是因果教育的第一課，第一堂功課。印光祖師當年他提倡這三本書，第一本就是《了凡四訓》，「俞淨意公遇灶神記」這篇文章是附在《了凡四訓》後面，等於是《了凡四訓》的一篇補充說明的文章。袁了凡他是遇到雲谷禪師，雲谷禪師給他開示，他明白改造命運的道理方法，理論方法他明白了，依教奉行，真的命運改了。</w:t>
      </w:r>
      <w:r>
        <w:t xml:space="preserve"> </w:t>
      </w:r>
    </w:p>
    <w:p w14:paraId="06B3688C" w14:textId="77777777" w:rsidR="0062453D" w:rsidRDefault="0062453D">
      <w:pPr>
        <w:pStyle w:val="a3"/>
      </w:pPr>
      <w:r>
        <w:t xml:space="preserve">　　俞淨意公跟袁了凡是同一個時代的人，明朝嘉靖年間，俞淨意公年紀比袁了凡大概大二十歲，俞淨意公比較大，他是遇到灶神，「遇灶神記」，遇到灶神。他很聰明，很有才華，而且跟一些朋友結一個文昌社，就是我們現在講的社團，社會公益團體，奉行「文昌帝君陰騭文」這些道德。到了考試，他只有考上秀才，要考舉人怎麼考也考不上。他十幾歲就考上秀才，後來每三年一次考試，一直考，總考不上舉人。沒有考上舉人就不能到京城去考進士，得不到功名。到了中年，命運非常的悽慘，生了九個兒女，死了七個，剩下一男一女，一個男的失踪了，四歲就失踪了，剩下一個女的。，他太太傷心哭她兒子，兒女都死了，哭到眼睛瞎了，剩下一個女兒。四十七歲那一年，他在除夕夜的時候跟太太、一個女兒在那邊坐著，很淒涼。外面人家在慶祝要過年了，他們家是很淒涼，錢也沒有，功名也沒有，真的是非常的痛苦，難過。他每一年都有在灶神那邊燒疏文，向上天上帝報告，他結文昌社，做了這麼多好事，怎麼他功名都考不上？而且兒女一個一個死去。十七歲考上秀才，現在四十七歲，三</w:t>
      </w:r>
      <w:r>
        <w:lastRenderedPageBreak/>
        <w:t>十年了，我做這麼多好事，怎麼得到這種果報？滿腹怨天尤人，四十歲以後，年年都是燒這個疏文，請灶神向上帝報告。</w:t>
      </w:r>
      <w:r>
        <w:t xml:space="preserve"> </w:t>
      </w:r>
    </w:p>
    <w:p w14:paraId="2BBE725E" w14:textId="77777777" w:rsidR="0062453D" w:rsidRDefault="0062453D">
      <w:pPr>
        <w:pStyle w:val="a3"/>
      </w:pPr>
      <w:r>
        <w:t xml:space="preserve">　　他對灶神很恭敬，後來真的果然感應到灶神現身來給他開示，告訴他說：你意惡太重，你做的善事都是專務虛名，沒有真正去落實，而且你殺生，也沒有真正在惜字紙，見到美麗的女子，邪心也是蠢蠢欲動，邪念也去不掉。所以灶神把它點出來，一樁一樁點出來。他聽了之後，真的很慚愧，心服口服，知道這個一定不是一般人，知道一定是尊神，怎麼知道得這麼清楚，連他自己都搞不清楚。灶神一指點，他才明白自己平常是怎麼樣的一個心態、行為，完全是造惡業，難怪遭受這麼慘的果報。所以灶神跟他指點，勸他要從斷意惡開始，他真的第二天正月初一就發願，後面改過，改了三年，他命運整個改了。詳細在這篇記錄裡面，《俞淨意公遇灶神記》。過去我們華藏也拍攝過八集的連續劇，這個大家可以在網路上點來看。這個兩篇東西是家師他一生修學，在這個上面得到利益很大。這個修行很重要，因此我們淨老和尚就講得比較多，比較強調，我們也多花一點時間來學習。</w:t>
      </w:r>
      <w:r>
        <w:t xml:space="preserve"> </w:t>
      </w:r>
    </w:p>
    <w:p w14:paraId="443639C5" w14:textId="77777777" w:rsidR="0062453D" w:rsidRDefault="0062453D">
      <w:pPr>
        <w:pStyle w:val="a3"/>
      </w:pPr>
      <w:r>
        <w:t xml:space="preserve">　　今天時間到了，這堂課我們就先上到這裡。祝大家福慧增長，法喜充滿。阿彌陀佛！　　</w:t>
      </w:r>
    </w:p>
    <w:sectPr w:rsidR="006245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8ABBA" w14:textId="77777777" w:rsidR="0062453D" w:rsidRDefault="0062453D" w:rsidP="0027689C">
      <w:r>
        <w:separator/>
      </w:r>
    </w:p>
  </w:endnote>
  <w:endnote w:type="continuationSeparator" w:id="0">
    <w:p w14:paraId="11A457B9" w14:textId="77777777" w:rsidR="0062453D" w:rsidRDefault="0062453D" w:rsidP="00276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B0B17" w14:textId="77777777" w:rsidR="0062453D" w:rsidRDefault="0062453D" w:rsidP="0027689C">
      <w:r>
        <w:separator/>
      </w:r>
    </w:p>
  </w:footnote>
  <w:footnote w:type="continuationSeparator" w:id="0">
    <w:p w14:paraId="27E16EF9" w14:textId="77777777" w:rsidR="0062453D" w:rsidRDefault="0062453D" w:rsidP="002768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9C"/>
    <w:rsid w:val="0027689C"/>
    <w:rsid w:val="0062453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760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8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8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8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8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1173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