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74A2" w14:textId="77777777" w:rsidR="00572BEE" w:rsidRDefault="00572BEE">
      <w:r>
        <w:t>《修華嚴奧旨妄盡還源觀》節要習講</w:t>
      </w:r>
      <w:r>
        <w:t>—</w:t>
      </w:r>
      <w:r>
        <w:t>言行相符</w:t>
      </w:r>
      <w:r>
        <w:t xml:space="preserve"> </w:t>
      </w:r>
      <w:r>
        <w:t xml:space="preserve">實至名歸　　悟道法師主講　　（第七十七集）　　</w:t>
      </w:r>
      <w:r>
        <w:t>2022/11/16</w:t>
      </w:r>
      <w:r>
        <w:t xml:space="preserve">　　華藏淨宗學會　　檔名：</w:t>
      </w:r>
      <w:r>
        <w:t xml:space="preserve">WD12-001-0077 </w:t>
      </w:r>
    </w:p>
    <w:p w14:paraId="59805878" w14:textId="77777777" w:rsidR="00572BEE" w:rsidRDefault="00572BEE">
      <w:pPr>
        <w:pStyle w:val="a3"/>
      </w:pPr>
      <w:r>
        <w:t xml:space="preserve">　　《修華嚴奧旨妄盡還源觀》。諸位同修，及網路前的同修，大家好。阿彌陀佛！請大家翻開《修華嚴奧旨妄盡還源觀》第十三頁，倒數第五行，從第三句：</w:t>
      </w:r>
      <w:r>
        <w:t xml:space="preserve"> </w:t>
      </w:r>
    </w:p>
    <w:p w14:paraId="2BCEE9E8" w14:textId="77777777" w:rsidR="00572BEE" w:rsidRDefault="00572BEE">
      <w:pPr>
        <w:pStyle w:val="a3"/>
      </w:pPr>
      <w:r>
        <w:t xml:space="preserve">　　【又質直者。體無妄偽。言行相符。】</w:t>
      </w:r>
      <w:r>
        <w:t xml:space="preserve"> </w:t>
      </w:r>
    </w:p>
    <w:p w14:paraId="3BF03BDA" w14:textId="77777777" w:rsidR="00572BEE" w:rsidRDefault="00572BEE">
      <w:pPr>
        <w:pStyle w:val="a3"/>
      </w:pPr>
      <w:r>
        <w:t xml:space="preserve">　　我們這一堂課從這段看起。『又質直者』，這個「質直」，質是質量的質、性質的質，直是直心是道場的直，正直的直。質直的體是自性，質直是形容我們的自性，唯獨自性是真的，這個體它是真實的。萬物是假的，我們看到宇宙間萬事萬物是假的，它有生滅，有變化。就如同《金剛經》佛給我們講，「一切有為法，如夢幻泡影，如露亦如電，應作如是觀」。這個是給我們說明宇宙之間，在佛經講十法界依正莊嚴，一切有為法，有為就是它有生滅、有變化的，有的變化比較大、比較快，有的變化比較小、比較慢，總是剎那剎那它在生滅變化。所以《金剛經》才講了這一首偈，佛告訴我們，一切有為法，一切，凡是有生有滅的，物質的也好，精神的也好，只要它是有變化、有生滅的，統統叫做有為法。有為法，也就是說有生有滅，這一切萬法，萬事萬物都叫做有為法。有為法是假的，那不是真的。《金剛經》給我們講得很清楚，一切有為法如夢如幻、如泡如影、如露如電，講了六種。在其他大乘經典也有講更多的，講了十種，來形容有為法它的事實真相。第一個是夢，《金剛經》第一個提出夢。作夢我們大家都有經驗，晚上睡覺，進入夢鄉，這個夢有好夢、有惡夢。作好夢，醒過來，人很舒服；作了惡夢，醒過來，嚇了一身冷汗，心驚肉跳，</w:t>
      </w:r>
      <w:r>
        <w:t>醒過來心有餘悸，但是回想要去找這個夢，也找不到了，原來好夢、惡夢都是一場空，不是真的。</w:t>
      </w:r>
      <w:r>
        <w:t xml:space="preserve"> </w:t>
      </w:r>
    </w:p>
    <w:p w14:paraId="0A34FA7B" w14:textId="77777777" w:rsidR="00572BEE" w:rsidRDefault="00572BEE">
      <w:pPr>
        <w:pStyle w:val="a3"/>
      </w:pPr>
      <w:r>
        <w:t xml:space="preserve">　　我們現在生活在這個世界，六道十法界，六道裡面是夢中夢。出離六道，證阿羅漢果以上，證得緣覺果位、菩薩果位，還沒有明心見性的佛，十法界的佛，天台家講「相似即佛」，他還沒有明心見性，這個是四聖法界。四聖法界它還是夢，只是四聖法界那個夢是好夢；我們六道法界是惡夢，夢中夢。當然我們六道裡面也有比較好的，人天善道算是好夢，三惡道就是惡夢，惡夢當中的惡夢。其實以佛法的標準來講，你在六道裡面生死輪迴，縱然生到人天善道也不究竟，還是惡夢。所以六道法界叫夢中夢，四聖法界是作夢，但是他作的是好夢。我們六道眾生作的是惡夢，跟四聖法界比較起來，我們是惡夢，他是好夢，他脫離六道生死輪迴了，我們還在生死輪迴，縱然生到人天善道，也免不了生死輪迴。所以六道法界跟四聖法界對比，六道是惡夢，四聖法界是善夢。</w:t>
      </w:r>
      <w:r>
        <w:t xml:space="preserve"> </w:t>
      </w:r>
    </w:p>
    <w:p w14:paraId="2D7A03D2" w14:textId="77777777" w:rsidR="00572BEE" w:rsidRDefault="00572BEE">
      <w:pPr>
        <w:pStyle w:val="a3"/>
      </w:pPr>
      <w:r>
        <w:t xml:space="preserve">　　如果斷一品無明，證一分法身，那就出離十法界，入了一真法界，在《華嚴經》講華藏世界，實報莊嚴土，實就是真實的，有生無滅的，真實的。所謂實報莊嚴土，就是它沒有這些生滅變化。但是以《金剛經》「凡所有相，皆是虛妄」，這個標準來看，實報莊嚴土它還是虛妄的，但是它是虛妄當中的真實，因為它不會有變化。就像西方極樂世界，無衰無變，西方極樂世界其實也就是一真法界，跟一真法界、跟華藏世界沒有兩樣，雖然有方便有餘土、有凡聖同居土，但是它四土合在一起，常寂光土、實報莊嚴土、方便有餘土、凡聖同居土，四土它是相通的，所以一真法界。我們凡夫信願念佛，求生西方極樂世界，雖然生凡聖同居土，也等於生到一真法界了，雖然是具縛凡夫，一品煩惱沒斷，跟破了無明的法身大士同樣的入了一真法界。所以西</w:t>
      </w:r>
      <w:r>
        <w:lastRenderedPageBreak/>
        <w:t>方極樂世界，這個是所有諸佛世界沒有的，它的特色就是在凡聖同居土，包括方便有餘土。其他諸佛世界，凡聖同居土你到不了方便有餘土，你沒有斷見思惑，你不能生方便有餘土，方便有餘土在我們眼前我們也見不到。</w:t>
      </w:r>
      <w:r>
        <w:t xml:space="preserve"> </w:t>
      </w:r>
    </w:p>
    <w:p w14:paraId="3CF15F8A" w14:textId="77777777" w:rsidR="00572BEE" w:rsidRDefault="00572BEE">
      <w:pPr>
        <w:pStyle w:val="a3"/>
      </w:pPr>
      <w:r>
        <w:t xml:space="preserve">　　所以我們這個世界有阿羅漢、菩薩、佛，應化到我們這個世界來度眾生，他們也有道場。你看在我們中國四大名山，就是四大菩薩的道場，文殊菩薩在山西的五台山，普賢菩薩在四川的峨嵋山，觀音菩薩在浙江的普陀山，地藏菩薩在安徽的九華山。這個中國佛教四大名山，四大名山就是四大菩薩的道場，四大菩薩他們住實報莊嚴土，都是明心見性的大菩薩，但是我們凡夫去，看的還是丘陵坑坎，我們看到就是凡夫的世界。還有阿羅漢的道場，像浙江溫州雁蕩山，在《印光大師文鈔》印祖講，那邊有五百阿羅漢在那裡修行，那邊遊客很多，我也去過二、三次，但是我們也見不到阿羅漢的道場。阿羅漢的道場，我們看《慈悲三昧水懺》，悟達國師他到四川去，去找迦諾迦尊者幫他解冤釋結。他去到那邊，看到的是七寶宮殿，那個是阿羅漢的道場，方便有餘土。他的人面瘡被迦諾迦尊者治好了，他離開了，他想要做記號，下次來才找得到，沿路做記號。但是回頭一看，七寶宮殿沒有了，還是荒山一片，又回到凡夫的世界了。所以方便有餘土它還是有變化，他如果破了無明，他就超越了方便有餘土，也就是超越十法界，他就到一真法界去了。所以方便有餘土它還是有生滅，只是它的生滅跟我們六道不同，他生到實報莊嚴土，那方便有餘土就沒有了。</w:t>
      </w:r>
      <w:r>
        <w:t xml:space="preserve"> </w:t>
      </w:r>
    </w:p>
    <w:p w14:paraId="12EAF938" w14:textId="77777777" w:rsidR="00572BEE" w:rsidRDefault="00572BEE">
      <w:pPr>
        <w:pStyle w:val="a3"/>
      </w:pPr>
      <w:r>
        <w:t xml:space="preserve">　　所以這裡講質直，就是指我們的自性，自性沒有生滅，它不是虛妄，它不是虛偽，這些萬物都是從我們自性所現出來的。我們在講席當中常常引用家師淨老講經的比喻，用電視機屏幕來比喻作我們的自性本體，屏幕上現出來的各種頻道的節目畫面，那是無量無邊、千變萬化，那些有生滅的。我們常常看電視就知道，它的畫面是千變萬化的，不斷的在變化，但是再多的畫面從哪裡出現的？都是從這個屏幕出現的，離開屏幕就沒有這些了。所以屏幕比喻作本體，屏幕裡面現出來的這些現象形容比喻作萬物，跟我們眼前看到世界這一切是一樣的道理。我們眼前看到這一切從哪裡來？從我們自性本體它現出來的。現出來，它有變化，什麼在變？我們自性是不生不滅的，它沒有變化的。我們看到現在千變萬化，就像萬花筒。家師在世的時候講《華嚴妄盡還源觀》，講到《華嚴經》常常用這個做比喻，這個萬花筒，我們每一次轉，不同的圖案，不斷的轉，它不會有相同的兩個圖案，千變萬化。這些千變萬化是什麼在變？不是自性在變，自性它是現，就像我們這個電視機的屏幕，它能夠現，它能現這些景象，現了是什麼在變？是我們的識在變。</w:t>
      </w:r>
      <w:r>
        <w:t xml:space="preserve"> </w:t>
      </w:r>
    </w:p>
    <w:p w14:paraId="5B6782C7" w14:textId="77777777" w:rsidR="00572BEE" w:rsidRDefault="00572BEE">
      <w:pPr>
        <w:pStyle w:val="a3"/>
      </w:pPr>
      <w:r>
        <w:t xml:space="preserve">　　所謂「心現識變」，心就是講我們的自性，我們自性能夠現，現這些種種，萬事萬法是從這裡顯現出來，現出來千變萬化，不是我們自性在變，是識在變；識就是我們看到唯識家講的八識，眼、耳、鼻、舌、身、意、末那、阿賴耶，這八個識。這個識是起了無明，把我們真心就變成妄識。其實妄識它也離不開真心，只是我們一念迷了，變成妄識，妄識就有很多變化。這個妄識是什麼？起心動念。因為你心不斷的在動，其實外面境界並沒有變，是我們的心在變、我們的心在動，外面實際上是如如不動，真相是如如不動。我們現在為什麼看到都在動？不是我們的真心在動，是我們的妄心在動。我們的妄心、妄識在動，在變化，所以變現出六道十法界。這個根源就是我們一念迷了，一念迷，起了無明，產生這些幻相、虛妄相。這個虛妄相是我們的妄心在動，看到外面都在有生滅變化，為什麼有生滅？我們這個心叫妄心、輪迴心、生滅心，因為我們的心一直在動、一直在變，看到外面的境界也一直在動、一直在變。</w:t>
      </w:r>
      <w:r>
        <w:lastRenderedPageBreak/>
        <w:t>其實外面境界並沒有動，如如不動，是我們的心在動，看到外面的統統在動，統統有生滅，關鍵在我們的妄心。</w:t>
      </w:r>
      <w:r>
        <w:t xml:space="preserve"> </w:t>
      </w:r>
    </w:p>
    <w:p w14:paraId="2D10F74B" w14:textId="77777777" w:rsidR="00572BEE" w:rsidRDefault="00572BEE">
      <w:pPr>
        <w:pStyle w:val="a3"/>
      </w:pPr>
      <w:r>
        <w:t xml:space="preserve">　　《金剛經》佛講這個，他有一個善巧讓我們去體會，我們直接去觀察自己生滅的妄心比較不容易，先教我們觀察外面這些境界相。教我們去觀「凡所有相，皆是虛妄」、「不取於相，如如不動」，觀我們自性如如不動，這個比較難，因此有方便法，教我們先觀外面的緣生法，緣生緣滅。「一切有為法，如夢幻泡影，如露亦如電，應作如是觀」，是從我們外面去觀。外面的境界，是我們自心現的、自己的識變的，外面的境界你觀清楚了，叫看破。觀察到它事實真相，回過頭來，也就觀察到自心了。所以這個也是從緣生法去觀，觀外面再反觀自心。所以這一首偈，也是我們凡夫就比較容易下手的。根性比較利的，他也可以觀自性的如如不動，或者兩方面都觀，都可以。觀外面是「一切有為法，如夢幻泡影」，觀自性是「不取於相，如如不動」，不要去取外面的相。我們的自性，本來它就是如如不動，因為我們起了妄念，我們感覺有在動，但是實際上它還是如如不動。所以這裡講，自性沒有生滅，因為它不是虛妄、它不是虛偽，就是我們要回歸到我們自性的質直、『無妄偽』的本體。</w:t>
      </w:r>
      <w:r>
        <w:t xml:space="preserve"> </w:t>
      </w:r>
    </w:p>
    <w:p w14:paraId="7EEBBA67" w14:textId="77777777" w:rsidR="00572BEE" w:rsidRDefault="00572BEE">
      <w:pPr>
        <w:pStyle w:val="a3"/>
      </w:pPr>
      <w:r>
        <w:t xml:space="preserve">　　我們修行要從『言行相符』下手。「言」就是說話，「行」就是行為、行動，你講的跟做的要互相符合，我們一般講言行一致。修學方法最重要的是說到要做到，做不到的不能說，自己做不到的就不要說了。言行必須依性德，性德裡面第一德是孝，孝養父母，養父母的身、養父母的心、養父母之志。對父母要敬，要讓父母心情愉快，常生歡喜心，他身心才健康，這個是從世間法的孝來講。世間法的孝，儒家有一部《孝經》，這個《孝經》講世間孝怎麼盡孝。就是這裡講孝養父母，你要養父母這個身體，還要養父母的心，讓父母不要為我們操心，讓父母寬心，這養父母的心。養父母的身，是物質方面的，物質生活的照顧，衣食住行生活上的照顧，養父母之身。養心就是不要讓父母為我們操心，讓父母的心能夠安定、能夠歡喜。養父母之志，父母之志總是希望兒女有成就，所謂「望子成龍，望女成鳳」，希望兒女能成就德能，有道德，有能力，來為國家社會服務奉獻，天下父母，世間父母都是這樣一個期望。這是講世間孝。如果提到出世間孝，那就要幫助父母了生死、出三界、成佛道，你這個孝才算達到圓滿了。世間孝，父母還是在六道輪迴，縱然盡到這個世間的孝道了，但是父母還是六道輪迴，不能幫助父母脫離六道生死輪迴，這個孝道還是</w:t>
      </w:r>
      <w:r>
        <w:t>不圓滿。唯有學佛，明瞭佛法，能夠幫助父母學佛，了生死、出三界、成佛道，這個孝道才是究竟圓滿的大孝。</w:t>
      </w:r>
      <w:r>
        <w:t xml:space="preserve"> </w:t>
      </w:r>
    </w:p>
    <w:p w14:paraId="345B1088" w14:textId="77777777" w:rsidR="00572BEE" w:rsidRDefault="00572BEE">
      <w:pPr>
        <w:pStyle w:val="a3"/>
      </w:pPr>
      <w:r>
        <w:t xml:space="preserve">　　究竟圓滿的大孝，佛門也有一部《孝經》，《地藏菩薩本願經》，這部《地藏經》在佛教稱為佛門的《孝經》。我們看《地藏經》，地藏菩薩為了超度他的父母，發願要度盡十方三世所有地獄眾生，都把他們度到成佛，他自己才要成佛，發了這樣的一個大願。所以在《地藏經》，我們看到光目女、婆羅門女的母親，在世都是造惡業，造很重的惡業，死了以後墮到地獄去了。這兩位孝女為母發願，求佛指點，發願要把所有地獄道眾生都度成佛了，她自己才要示現成佛，這樣就把她的母親從地獄超度到忉利天宮。從忉利天，人天善道再提升，超越六道、超越十法界，一直到成佛，這個孝道才圓滿。所以佛門的孝是究竟圓滿的大孝。世間的孝，跟佛門的大孝比較起來算是小孝，但是世間的孝也需要。學佛的人要懂得盡世間孝道，更要知道盡出世的大孝，幫助父母出世，出離六道，圓成佛道，這個才是大孝。這個就是養父母的身、養父母的心、養父母的志，無過於《地藏菩薩本願經》，大家有時間多讀誦，知道怎麼盡這個大孝。不但對現前這一生的父母，還有過去生生世世的父母都要幫助，這才是大孝。好，我們再看下面這一段：</w:t>
      </w:r>
      <w:r>
        <w:t xml:space="preserve"> </w:t>
      </w:r>
    </w:p>
    <w:p w14:paraId="249608D9" w14:textId="77777777" w:rsidR="00572BEE" w:rsidRDefault="00572BEE">
      <w:pPr>
        <w:pStyle w:val="a3"/>
      </w:pPr>
      <w:r>
        <w:t xml:space="preserve">　　【蘊德居懷。不拘名利。】</w:t>
      </w:r>
      <w:r>
        <w:t xml:space="preserve"> </w:t>
      </w:r>
    </w:p>
    <w:p w14:paraId="2ADE45B3" w14:textId="77777777" w:rsidR="00572BEE" w:rsidRDefault="00572BEE">
      <w:pPr>
        <w:pStyle w:val="a3"/>
      </w:pPr>
      <w:r>
        <w:t xml:space="preserve">　　『蘊德居懷』，「蘊」是蘊藏的意思。心裡面常懷著道德，也就是說沒有忘記，常想到孝悌忠信、禮義廉恥、仁愛和平，這個就是我們平常講四維八德，這個是我們世間的德行，就是這四維八德。禮義廉恥是四維，在春秋時代，齊桓公的宰相管仲他講，「禮義廉恥，國之四維，四維不張，國乃滅亡」，就是一個國家如果沒有禮義廉恥，這個國家就會滅亡了。現在也沒有學習中華傳統文化，倫理道德因果教育，禮義廉恥屬於倫理的教育、道德的教育，這些都沒有學習，也不懂什麼叫禮義廉恥，就更沒有孝悌忠信、仁愛和平，這些沒有。這個和平是世界和平，我們現在看到整個世界這麼亂，天災人禍，戰爭等等的，人與人之間很不和平。人與人之間，國與國之間，都是在競爭、鬥爭、戰爭，哪有和平！整個世界很不和平，都在動亂。和平是果報，它的因就是要修孝悌忠信、禮義廉恥，那才有仁愛和平。這些我們學佛的人不能不知道。</w:t>
      </w:r>
      <w:r>
        <w:t xml:space="preserve"> </w:t>
      </w:r>
    </w:p>
    <w:p w14:paraId="2C24A7D7" w14:textId="77777777" w:rsidR="00572BEE" w:rsidRDefault="00572BEE">
      <w:pPr>
        <w:pStyle w:val="a3"/>
      </w:pPr>
      <w:r>
        <w:t xml:space="preserve">　　所以這個德要常常「居懷」，「蘊德居懷」，常常想到要修養道德，這是講我們世間的倫理道德。學佛常常想到三皈五戒十善，我們入佛門就從三皈開始，成佛圓滿也是圓滿三皈依，所以三皈依是徹始徹終。入佛門大家都知道要先受三皈依，三皈依到成佛才圓滿，圓滿的皈依了。這個三皈依，我們常常有人發心要皈依三寶，這個也要常常提醒，我們佛門早晚課都有打個三皈依，為什麼早晚課天天要做三皈依？怕忘記了。所以皈依三寶，不是一次儀式做完就算皈依了，而是天天要提醒。早上打三皈依，就是提醒自己今天一天待人處事接物，我們所依據的就是三寶，依佛、依法、依僧。佛是覺悟的意思，覺而不迷；法是正知正見，我們不能被邪知邪見所誤導，要提醒自己，要認識什麼是正知正見，什麼是邪知邪見；要親近善知識，就是皈依僧。皈依僧，無論在家出家，真正有道德學問，有修有學的大德都稱為僧，我們要依他來學習。佛不在世，講經說法流傳到我們現在，這些我們看到的經典，這個是法，我們修學的理論、方法、依據。看到佛，我們學佛就要學得跟佛一樣，提醒我們自己都有佛性。已經成佛的，他們成佛了，我也能成佛，他有自性，我們也有自性，一般講佛性，佛性人人都有。所謂心、佛、眾生三無差別，沒有差別，都同樣的，</w:t>
      </w:r>
      <w:r>
        <w:t>只是在覺跟迷不一樣，佛是覺悟了，我們還迷惑顛倒，也可以說佛是覺悟的眾生，我們是迷惑的佛。其實心、佛、眾生三無差別，本來一切眾生都是佛，只是有妄想分別執著，迷惑顛倒，變成眾生。現在我們學佛，就要回歸到我們自性本來是佛，這是我們學佛的終極目標。</w:t>
      </w:r>
      <w:r>
        <w:t xml:space="preserve"> </w:t>
      </w:r>
    </w:p>
    <w:p w14:paraId="1547A558" w14:textId="77777777" w:rsidR="00572BEE" w:rsidRDefault="00572BEE">
      <w:pPr>
        <w:pStyle w:val="a3"/>
      </w:pPr>
      <w:r>
        <w:t xml:space="preserve">　　學佛從哪裡下手？三皈依是總原則，下手是從五戒十善下手。真正奉持五戒十善，才能做到『不拘名利』，把名利放下。這個名利要放得下，也是大學問。我們佛經，儒家、道家經典都講到，不能貪求名利，但是我們世間人，這個名利很難放下。全世界的人都在爭，爭什麼？無非就是這兩個字，名跟利。現在每個國家都在爭，要怎麼樣符合我國家的利益，不惜去損害別人國家的利益，讓自己國家得到利益，爭名奪利。世界上的戰爭，不都是為了這個嗎？但是這個造罪業，死後墮三途。用不如法的手段得來的名利，就是造罪業。死了墮到三惡道去，甚至墮到地獄去了，所謂得不償失。其實名利如浮雲，在儒家孔老夫子他都看破了。孔子說，榮華富貴如天上的浮雲，好像天空的一些雲彩。那個雲，風一吹也就沒有了，過眼雲煙，就是世間的名利過眼雲煙，很快就沒有了。但是為了名利，爭名奪利，造的罪業，後面得的果報，那很苦，真的是得不償失。所以「不拘名利」，就是不要去刻意去求名利。你有福報，修學有實際上的修福、修慧，這個名利它是自然的，你有實質上做到了，這個我們一般講實至名歸，你要推也推不掉。你看看釋迦牟尼佛、孔子，他們有求名嗎？沒有，但是現在提到他們兩位，包括道家的老子，沒有人不知道。老子他也不求</w:t>
      </w:r>
      <w:r>
        <w:t>名，老子說「名可名，非常名」，知道這個東西是假的，不去追求這個。我們學佛的人，這一點也非常重要，常常提醒自己。再看下面：</w:t>
      </w:r>
      <w:r>
        <w:t xml:space="preserve"> </w:t>
      </w:r>
    </w:p>
    <w:p w14:paraId="789EEA52" w14:textId="77777777" w:rsidR="00572BEE" w:rsidRDefault="00572BEE">
      <w:pPr>
        <w:pStyle w:val="a3"/>
      </w:pPr>
      <w:r>
        <w:t xml:space="preserve">　　【輕金若塊。重教逾珍。】</w:t>
      </w:r>
      <w:r>
        <w:t xml:space="preserve"> </w:t>
      </w:r>
    </w:p>
    <w:p w14:paraId="03904554" w14:textId="77777777" w:rsidR="00572BEE" w:rsidRDefault="00572BEE">
      <w:pPr>
        <w:pStyle w:val="a3"/>
      </w:pPr>
      <w:r>
        <w:t xml:space="preserve">　　這兩句，也是講「蘊德居懷，不拘名利」延伸下來的。『輕金』，「輕」就是不重視，「金」就是黃金。這裡舉出一個代表，因為我們一般講金銀珠寶這些七寶，黃金是一個代表，包括所有的這些財寶、財物，我們現在話講動產、不動產，就是你的財產、你的錢財。這裡舉出黃金做一個代表，就是你看到黃金，就跟看到磚頭、瓦塊一樣，不屑一顧。我們世間人看到一塊黃金，那不得了，大家都想要去得到那塊黃金。我們一般人講叫淘金，要去得到黃金，因為得到黃金他就富有了。但是修行人看到黃金，跟看路邊的磚頭、瓦塊沒有兩樣，不屑一顧，他不在乎那個，也就是不重視這些身外之物。身外之物，俗話講「生不帶來，死不帶去」，這些東西不重要。</w:t>
      </w:r>
      <w:r>
        <w:t xml:space="preserve"> </w:t>
      </w:r>
    </w:p>
    <w:p w14:paraId="50C04C9B" w14:textId="77777777" w:rsidR="00572BEE" w:rsidRDefault="00572BEE">
      <w:pPr>
        <w:pStyle w:val="a3"/>
      </w:pPr>
      <w:r>
        <w:t xml:space="preserve">　　重視什麼？『重教逾珍』，重視教，教就是經典，佛菩薩的教誨、聖賢的教誨。「珍」是珍寶，「逾」是超過。就是重視佛菩薩、聖賢的經典，教誨是珍寶，這個是真正的寶，我們一般稱法寶，經典就是法寶，超過世間這些財寶。因為這些財寶，它只能滿足我們現前生活上物質的需求，但是不能幫助我們斷煩惱、不能幫助我們了生死、出三界。你看看這個世間有錢的人多少？你問他快樂不快樂？他很操心，一天到晚為他的財產規畫，要怎麼投資、怎麼再賺錢，不要讓那個錢失去了，患得患失。但是經教的學習，它能夠幫助我們斷煩惱，幫助我們了生死、出三界、成佛道，解決所有一切問題。所以對經教的學習、傳承，看得比珍寶還要重。世間人是珍寶看得很重，他很重視這些，對經教他不重視。但是學佛的人跟世間人不一樣，對經教很重視，比世間這些珍寶還重視。這個是攝生德必須具備的操守，攝是攝化眾生，你要教化眾生必須要具備的操守，你才能真正教化眾生、成就眾生。如果自己沒有這樣的一個德行，那也很難教化眾生。我們再看下面：</w:t>
      </w:r>
      <w:r>
        <w:t xml:space="preserve"> </w:t>
      </w:r>
    </w:p>
    <w:p w14:paraId="7C47ACC6" w14:textId="77777777" w:rsidR="00572BEE" w:rsidRDefault="00572BEE">
      <w:pPr>
        <w:pStyle w:val="a3"/>
      </w:pPr>
      <w:r>
        <w:t xml:space="preserve">　　【但為正業調生。速願自他圓滿。】</w:t>
      </w:r>
      <w:r>
        <w:t xml:space="preserve"> </w:t>
      </w:r>
    </w:p>
    <w:p w14:paraId="64BC194B" w14:textId="77777777" w:rsidR="00572BEE" w:rsidRDefault="00572BEE">
      <w:pPr>
        <w:pStyle w:val="a3"/>
      </w:pPr>
      <w:r>
        <w:t xml:space="preserve">　　『正業』是八正道之一，「業」是事業，也是我們一般說的行業，你從事哪個行業？包括我們的行為，身口意三業的行為，都在正道上，都與性德相應，這個叫正業。所以正業這個業，包括我們身口意三業，還有我們做的一些事業、行業，都是正當的，這個叫正業。在世間法裡面，起心動念跟八德相應；佛法裡頭，起心動念跟十善業道相應；在道家《太上感應篇》講，起心動念跟《感應篇》教導的「積善章」這篇的經文相應，這篇經文屬於十善所攝的。所以我們淨老和尚在晚年提倡儒家的《弟子規》、道家的《太上感應篇》、佛家的《十善業道經》。我們起心動念跟《弟子規》、《太上感應篇》、《十善業道經》，佛菩薩、聖賢教導的相應，無論從事哪個行業都叫正業，因為心正一切都正，心邪一切都邪。『調生』，「調」是調順，自己做出榜樣給別人看，影響大眾，讓別人、自己都能覺悟，改邪歸正、改惡向善、改迷為悟，這個就是自行化他。</w:t>
      </w:r>
      <w:r>
        <w:t xml:space="preserve"> </w:t>
      </w:r>
    </w:p>
    <w:p w14:paraId="1F234BB5" w14:textId="77777777" w:rsidR="00572BEE" w:rsidRDefault="00572BEE">
      <w:pPr>
        <w:pStyle w:val="a3"/>
      </w:pPr>
      <w:r>
        <w:t xml:space="preserve">　　『速願自他圓滿』，「速」是快速，希望早一天自己證得圓滿，證得圓滿的佛果。圓滿是沒有欠缺，也希望別人都能夠證得圓滿的佛果，希望一切眾生都能證得。一定要成佛才圓滿，成佛談何容易？古大德提醒我們，文殊、普賢在華嚴會上，以十大願王導歸極樂，圓滿了。從這個經文裡面，從《華嚴經》我們看到了，文殊、普賢都是等覺菩薩，再提升一級就成圓滿佛了。他們在這個等覺菩薩的地位，還要信願念佛，求生西方極樂世界，他才能圓成佛道，圓成佛道才能圓滿的度化眾生。從這個地方我們才知道，要勸人念佛，這才是攝受眾生達到究竟圓滿。往生極樂世界，決定一生成佛。勸眾生信願念佛、求生西方，眾生他接受了，依教奉行，信願念佛，往生到西方極樂世界，他就一生成佛了，我們自己也是一樣。所以『速願自他圓滿』，離開淨土法門，那很難。要快速、又要圓滿，自己跟眾生都要快速的圓滿，不修淨土法門，說一句實在話，做不到。你又要很快，在這一生就要成佛，所謂當生成就之佛法，成就不是成阿羅漢、不是成菩薩，是成究竟圓滿佛，這談何容易！你修其他法門，都沒這麼快，一般講三大阿僧祇劫、無量劫，你怎麼可能一生就成圓滿佛？所以淨土是幫助一切眾生一生成佛的，往生到極樂世界就一生成佛，不要再第二生了</w:t>
      </w:r>
      <w:r>
        <w:t>，在極樂世界就一直修到成佛了。</w:t>
      </w:r>
      <w:r>
        <w:t xml:space="preserve"> </w:t>
      </w:r>
    </w:p>
    <w:p w14:paraId="281C2317" w14:textId="77777777" w:rsidR="00572BEE" w:rsidRDefault="00572BEE">
      <w:pPr>
        <w:pStyle w:val="a3"/>
      </w:pPr>
      <w:r>
        <w:t xml:space="preserve">　　【故曰柔和質直攝生德也。】</w:t>
      </w:r>
      <w:r>
        <w:t xml:space="preserve"> </w:t>
      </w:r>
    </w:p>
    <w:p w14:paraId="5A7AF601" w14:textId="77777777" w:rsidR="00572BEE" w:rsidRDefault="00572BEE">
      <w:pPr>
        <w:pStyle w:val="a3"/>
      </w:pPr>
      <w:r>
        <w:t xml:space="preserve">　　這是四德裡面的第三條，我們要認真去學習。自利決定可以利他，修法布施，我們自己修行，把修行的功德迴向給一切眾生。你不真修，拿什麼迴向？佛教給我們六度、普賢十願，真正做到，影響眾生，做眾生的好樣子，這就對了，這個就是要去落實的。要落實，還是要回歸到念佛，你不回歸到念佛，這個可以說很難滿這些願。因為我們具縳凡夫，實在講，沒有佛力加持，我們辦不到。所以十方諸佛，如果沒有西方極樂世界這個淨土法門，上不能度等覺菩薩，下不能度地獄眾生。有了這個法門，上可以度等覺菩薩，文殊、普賢、觀音、彌勒都發願往生極樂世界。下，我們看《觀無量壽佛經》講的，下下品往生，五逆十惡，造極重罪業，</w:t>
      </w:r>
      <w:r>
        <w:t>臨終地獄相現前，這個時候他遇到善知識，勸他要趕快信願念佛求生極樂，他念一聲、十聲就往生到極樂世界。下度地獄眾生，上度等覺菩薩，這個當中統統包括在裡面，沒有一個不得度的。你修任何法門，都可以迴向發願往生極樂世界，修禪的可以迴向發願，修密的可以迴向發願，修教的可以迴向發願，修戒律的可以迴向發願，修唯識的可以迴向發願，甚至世間的善人，持小乘戒的，都可以迴向發願求生極樂世界。乃至《觀經》講的下三品，造作惡業的惡人，都能念佛迴向求生極樂，佛都慈悲接引，一生成佛。</w:t>
      </w:r>
      <w:r>
        <w:t xml:space="preserve"> </w:t>
      </w:r>
    </w:p>
    <w:p w14:paraId="3A3C7D99" w14:textId="77777777" w:rsidR="00572BEE" w:rsidRDefault="00572BEE">
      <w:pPr>
        <w:pStyle w:val="a3"/>
      </w:pPr>
      <w:r>
        <w:t xml:space="preserve">　　好，這堂課時間到了，我們就學習到這一段。下面的經文，我們下堂課再繼續來學習。祝大家福慧增長，法喜充滿。阿彌陀佛！　　</w:t>
      </w:r>
    </w:p>
    <w:sectPr w:rsidR="00572B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77DB1" w14:textId="77777777" w:rsidR="00572BEE" w:rsidRDefault="00572BEE" w:rsidP="007F7A11">
      <w:r>
        <w:separator/>
      </w:r>
    </w:p>
  </w:endnote>
  <w:endnote w:type="continuationSeparator" w:id="0">
    <w:p w14:paraId="5BA0A7C8" w14:textId="77777777" w:rsidR="00572BEE" w:rsidRDefault="00572BEE" w:rsidP="007F7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E0839" w14:textId="77777777" w:rsidR="00572BEE" w:rsidRDefault="00572BEE" w:rsidP="007F7A11">
      <w:r>
        <w:separator/>
      </w:r>
    </w:p>
  </w:footnote>
  <w:footnote w:type="continuationSeparator" w:id="0">
    <w:p w14:paraId="6C48F4A2" w14:textId="77777777" w:rsidR="00572BEE" w:rsidRDefault="00572BEE" w:rsidP="007F7A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11"/>
    <w:rsid w:val="00572BEE"/>
    <w:rsid w:val="007931EE"/>
    <w:rsid w:val="007F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F29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7A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7A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7A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7A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1234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