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87F8" w14:textId="77777777" w:rsidR="00027155" w:rsidRDefault="00027155">
      <w:r>
        <w:t xml:space="preserve">仁王護國經大意　　悟道法師主講　　（第十五集）　　</w:t>
      </w:r>
      <w:r>
        <w:t>2015/5/7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WD15-006-0015 </w:t>
      </w:r>
    </w:p>
    <w:p w14:paraId="74AE2615" w14:textId="77777777" w:rsidR="00027155" w:rsidRDefault="00027155">
      <w:pPr>
        <w:pStyle w:val="a3"/>
      </w:pPr>
      <w:r>
        <w:t xml:space="preserve">　　《仁王護國般若波羅蜜經》大意簡介。諸位法師，諸位同修，請大家繼續看「觀空品大意」，「丙、生法二空」，看下面「佛答」。我們上一堂課學習到，「教化對象</w:t>
      </w:r>
      <w:r>
        <w:t>—</w:t>
      </w:r>
      <w:r>
        <w:t>三界六道四生九有，運平等心普皆化度。」這個是講教化的對象。「佛事」，就是教化眾生的事業，就叫佛事。我們現在一般人都是把做法會當作就是佛事，人過世了，請法師來超度做佛事。這個不是主要的佛事，主要的佛事是教學，做法會是附帶的，附帶的佛事，不是主要的。這個道理、事實我們必須要認識清楚，才能得到佛法真實的功德利益。</w:t>
      </w:r>
      <w:r>
        <w:t xml:space="preserve"> </w:t>
      </w:r>
    </w:p>
    <w:p w14:paraId="57F7F089" w14:textId="77777777" w:rsidR="00027155" w:rsidRDefault="00027155">
      <w:pPr>
        <w:pStyle w:val="a3"/>
      </w:pPr>
      <w:r>
        <w:t xml:space="preserve">　　下面講，我們要作佛事，要教化眾生，必須具備的資格。我們要有什麼條件，才能夠作佛事，才能教化眾生？這裡列出：「不觀色（有），不觀如（空）」，這是本經裡面講的。下面引用《金剛經》的經文，跟《金剛經》講的是同樣的道理，因為金剛般若，本經的經題也是般若，是同樣的。這是講空有，不觀色，不觀如，用《金剛經》經文來解釋。我們再看下面這兩行，「菩薩於法應無所住，行於布施不住於相。不取於相如如不動。」這是《金剛經》，這一段的經文，大家也很熟悉，我們在聽經也常常聽到。</w:t>
      </w:r>
      <w:r>
        <w:t xml:space="preserve"> </w:t>
      </w:r>
    </w:p>
    <w:p w14:paraId="5DD389D1" w14:textId="77777777" w:rsidR="00027155" w:rsidRDefault="00027155">
      <w:pPr>
        <w:pStyle w:val="a3"/>
      </w:pPr>
      <w:r>
        <w:t xml:space="preserve">　　特別是大家都知道，中國禪宗六祖惠能大師，就是在這句經文大徹大悟、明心見性的。五祖給他講《金剛經》，講到「應無所住，而生其心」，他就大徹大悟，下面就全明白，不用講了。現在如果五祖給我們講《金剛經》講到這一句，我們還是全不明白，甚至一部《金剛經》講了幾遍，我們還是沒開悟。為什麼六祖能開悟，我們不能開悟？他心清淨，我們心不清淨，就這個道理。我們的心有污染，他心清淨，沒有污染，所以一聽經很容易就開悟。我們的清淨心就是我們的自性，我們本來本性就是清淨的。初發菩提心，我們剛剛發菩提心，怎麼樣能夠讓這個心清淨？怎麼能讓清淨心現前？我們也沒有辦法馬上就達到清淨心現前，這個境界我們達不到。就是因為達不到，不能達到清淨心現前，所以才要修，佛才教我們修。你看六祖聽到「應無所住，而生其心」，他就大徹大悟，下面那段經文就不用再講了。我們聽到這一句如果還不開悟，那下面還要再繼續聽下去，聽到開悟為止。</w:t>
      </w:r>
      <w:r>
        <w:t xml:space="preserve"> </w:t>
      </w:r>
    </w:p>
    <w:p w14:paraId="175AECCC" w14:textId="77777777" w:rsidR="00027155" w:rsidRDefault="00027155">
      <w:pPr>
        <w:pStyle w:val="a3"/>
      </w:pPr>
      <w:r>
        <w:t xml:space="preserve">　　怎麼樣修？怎麼樣修才能清淨？就是《金剛經》下面這個經文，所謂「應無所住」。云何無所住，什麼叫無所住？下面經文講，「不應住色聲香味觸法而行布施。」你行布施不住相，不要住色聲香味觸法，不住這個相。這個聽了，我們一般人聽了也還是不懂，怎麼樣不住相，不著色聲香味觸法而行布施？我們先從布施不住相。在江味農老居士《金剛經講義》講，我們可以從布施不要一直想讓人家知道我做多少好事，唯恐天下不知，從這裡下手，就是不住相開始下手。你做好事，不要怕人家不知道。你做好事，要讓大家都知道，知道你做了多少好事，這個就住相。住相做好事，可以得人天福報，但是你不能破四相，不能超越六道。所以勸我們你要布施，「應無所住，而生其心」，關鍵就是你要無所住，又要生其心，生什麼心？生布施。</w:t>
      </w:r>
      <w:r>
        <w:t xml:space="preserve"> </w:t>
      </w:r>
    </w:p>
    <w:p w14:paraId="163B07BB" w14:textId="77777777" w:rsidR="00027155" w:rsidRDefault="00027155">
      <w:pPr>
        <w:pStyle w:val="a3"/>
      </w:pPr>
      <w:r>
        <w:t xml:space="preserve">　　布施是六度的第一度，下面有持戒、忍辱、精進、禪定、般若，布施度是第一個，從布施下手。像章嘉大師教我們老和尚，學佛入門就從布施下手。我們從布施，你奉獻，為什麼教我們應無所住，行於布施？我們先把布施，大概跟大家說一說。布施，實在講，我們每一個人，每一天都有在修布施。布施它的意思就是奉獻。布施分</w:t>
      </w:r>
      <w:r>
        <w:lastRenderedPageBreak/>
        <w:t>為三種：財布施，法布施，無畏布施。財布施有外財、有內財。我們一般聽到布施就想到外財，外財的布施，布施要錢，我要外面的錢財、財物，沒有錢也要有物，財物，外財布施。比如說人家捐地做道場，捐房子、捐車子，這些財物，捐金錢種種的，這些屬於外財布施。內財布施就是我們這個身體的付出，比如說現在大家發心來做義工，我們辦這個活動需要很多人手，大家義務來幫忙，來做義工，這個也是財布施，這個布施屬於內財布施。內財就是用我的時間、用我的精神、用我的體力，來為大家服務，這個屬於內財布施。內財布施比外財更殊勝，你來這裡做事情，不管做哪一方面的工作，你開車也好、做飯也好，這是修布施。像廚房大家義工要做飯、要幫忙送飯，幫助照顧，這個叫內財布施。你以此類推，你在家裡、在公司，在你工作的地方，你每天工作，那個就是布施，你的精神、體力、時間，你的付出就是內財布施。</w:t>
      </w:r>
      <w:r>
        <w:t xml:space="preserve"> </w:t>
      </w:r>
    </w:p>
    <w:p w14:paraId="71A45E8E" w14:textId="77777777" w:rsidR="00027155" w:rsidRDefault="00027155">
      <w:pPr>
        <w:pStyle w:val="a3"/>
      </w:pPr>
      <w:r>
        <w:t xml:space="preserve">　　這樣講，我們想一想，這個世界上哪一個人不修布施的？大家都在修。但是得的果報為什麼不一樣？因為心態不一樣。這個就是學佛跟不學佛果報不相同的地方，就是從這個地方來區分的。學佛明白道理，我現在做這個是在布施，他心裡會有法喜，很歡喜、很樂意，他這個果報就好。如果不是學佛的人，他做得是生煩惱，心不甘，情不願，那個果報就不理想。所以明白佛法的道理非常重要，因為你明白了，不管你在哪個環境、哪個工作崗位，你就知道我統統是在修六度。做一個家庭主婦是修六度，你每一天要為家人燒飯、洗衣服、整理環境、料理家事，這個都是布施，內財布施。家事要處理得有條不紊，處理事情按規矩來辦事，這叫持戒。</w:t>
      </w:r>
      <w:r>
        <w:t xml:space="preserve"> </w:t>
      </w:r>
    </w:p>
    <w:p w14:paraId="49CC74AE" w14:textId="77777777" w:rsidR="00027155" w:rsidRDefault="00027155">
      <w:pPr>
        <w:pStyle w:val="a3"/>
      </w:pPr>
      <w:r>
        <w:t xml:space="preserve">　　所以持戒，我們也不能給它看作狹義的，就是有戒律條文的戒，那個是戒沒有錯，但是戒它是廣義的，除了戒律條文之外的，你辦事都有的規則規矩，那個統統叫戒。你不按規則來辦事，那就是不守戒，不守戒你就很亂，辦不好。這個都叫戒。像你在家裡擺東西，你要擺個地方，李師公雪廬老人講《常禮舉要》，他常常講，以前的商店，小商店的老闆，他什麼東西放在哪裡、放在哪裡，它都有個定位的。《弟子規》也是這樣教的，你放東西要有個定位，哪裡拿的，用完了再歸到原位。你下次再拿，你就容易找到；如果你亂擺，下次要找就不好找。什麼東西擺在一定的地方，不要亂擺亂丟，這個統統是戒。在生活上點點滴滴，都有他辦事的規則、成法，你遵守就叫守戒。哪一個人，如果你天天照這樣做，照佛的教導這樣來做，那就是持戒。</w:t>
      </w:r>
      <w:r>
        <w:t xml:space="preserve"> </w:t>
      </w:r>
    </w:p>
    <w:p w14:paraId="43A5243B" w14:textId="77777777" w:rsidR="00027155" w:rsidRDefault="00027155">
      <w:pPr>
        <w:pStyle w:val="a3"/>
      </w:pPr>
      <w:r>
        <w:t xml:space="preserve">　　忍辱，每一個人都要忍的，下面要忍上面，上面也要忍下面，彼此互相都要忍，你才能相處。你一家的人，如果不能修忍辱，肯定這個家庭維持不久，一天到晚吵架，起衝突、起磨擦，家庭很容易破碎掉。特別現在這個時代，忍辱更需要了。所以順境逆境都必須修忍。忍辱當中還有忍耐的意思在，忍耐就是做任何事情要有耐心、要有長遠心，才會有成就。《金剛經》講，「一切法得成於忍」。有忍辱才能精進，用精進來帶動布施、持戒、忍辱，這樣才能達到禪定，才能開智慧。你的心，你每一天不斷的提升自己就是精進，進步了。你修學的心境不斷的提升就是精進，一門深入，長時薰修，精進你的心慢慢就定下來，心定久了，你就開智慧。所以不管哪一個人天天都在修六度，時時刻刻在修六度，但是我們一般人修六度都著相，著相就有煩惱。你修六度，你不著相就沒煩惱，就能伏煩惱、斷煩惱。所以菩薩應無所住，無所住心才能清淨。</w:t>
      </w:r>
      <w:r>
        <w:t xml:space="preserve"> </w:t>
      </w:r>
    </w:p>
    <w:p w14:paraId="316BD04A" w14:textId="77777777" w:rsidR="00027155" w:rsidRDefault="00027155">
      <w:pPr>
        <w:pStyle w:val="a3"/>
      </w:pPr>
      <w:r>
        <w:t xml:space="preserve">　　行於布施，無所住不是說你什麼事都不要幹，行於布施就是你要去做。所以過去有人聽我們淨老和尚講，你全部放下，要放下萬緣，好好念佛，求生西方，這個世間</w:t>
      </w:r>
      <w:r>
        <w:lastRenderedPageBreak/>
        <w:t>都是假的。然後他就回去，把工作辭掉，什麼統統不要了，然後過了一個星期說沒有飯吃，去香港找老和尚。如果他這些統統丟掉，那往生極樂世界也就沒問題，問題他還沒往生，沒往生這個身體在世間，每一天衣食住行統統需要。師父看了之後搖頭說，都把我的話聽錯了，我明明講得很清楚，你們為什麼還沒有聽清楚？叫你們放下，是放下你心裡的牽掛、憂慮、執著，放下那個，不是叫你什麼事都不要幹。叫你放下，飯也不煮，衣服也不洗，地也不掃，全部停擺。</w:t>
      </w:r>
      <w:r>
        <w:t xml:space="preserve"> </w:t>
      </w:r>
    </w:p>
    <w:p w14:paraId="10226D18" w14:textId="77777777" w:rsidR="00027155" w:rsidRDefault="00027155">
      <w:pPr>
        <w:pStyle w:val="a3"/>
      </w:pPr>
      <w:r>
        <w:t xml:space="preserve">　　所以佛講《金剛經》，怕人家誤會，應無所住，我什麼都不要住，統統不要就不住，飯也不要吃，也不要煮，那多省事。所以，你看「應無所住」，下面給你講「而生其心」，你無所住要生其心。你不能住法相，你執著一切法就住法相，不能出六道。你什麼都不要，你住非法相，住非法相就著空，住非法相比住法相更麻煩。所以教你怎麼無住？你該幹什麼就要幹，而且要幹得盡心盡力去做，把它做到圓滿，但是不能住，這樣法相、非法相二邊統統都不住，這才是般若真智。所以般若不好講，也不能不講，不講人家誤會了，他就修錯了。所以大家如果《金剛經》這兩句話，大家懂怎麼修「應無所住，行於布施」，你來做義工就不會有煩惱，的確是這樣。如果我們做得會生煩惱就是有住，不是住法相就是住非法相，一定有住。不住相的功夫我們要學習。</w:t>
      </w:r>
      <w:r>
        <w:t xml:space="preserve"> </w:t>
      </w:r>
    </w:p>
    <w:p w14:paraId="13BFECC4" w14:textId="77777777" w:rsidR="00027155" w:rsidRDefault="00027155">
      <w:pPr>
        <w:pStyle w:val="a3"/>
      </w:pPr>
      <w:r>
        <w:t xml:space="preserve">　　實際上《金剛經》也非常重要，雖然說我們念佛人，其實般若它不是限定哪一宗、哪一派的，只要是佛法都離不開般若智慧。佛講了二十二年般若，可以說不管哪一個法門，般若是共同科目的，是共同的。不是修禪才要般若，修密就不要般若嗎？修教就不要般若嗎？念佛就不要般若嗎？不是這樣的，統統要，甚至你想求個人天福報，有般若幫助你更殊勝。所以般若它是一個中心，我們一定這樣去認識。</w:t>
      </w:r>
      <w:r>
        <w:t xml:space="preserve"> </w:t>
      </w:r>
    </w:p>
    <w:p w14:paraId="44EAD3C6" w14:textId="77777777" w:rsidR="00027155" w:rsidRDefault="00027155">
      <w:pPr>
        <w:pStyle w:val="a3"/>
      </w:pPr>
      <w:r>
        <w:t xml:space="preserve">　　江老居士在《金剛經講義》講，一千多年了，中國佛教都不講般若。所以不管修什麼法門，修到最後都退心了，不然就邪知邪見，退轉了，生起邪見，他沒有般若智慧，沒有般若的智照，走偏了。昨天跟大家報告的，台灣的許居士念佛，你看三天二夜不用睡覺，念完還可以晚上去開垃圾車，我們沒有他的功夫；念到最後跳樓自殺了，為什麼會這樣？這也是善知識表演給我們看。後來我去看《金剛經講義》，江老居士講的有道理，沒有般若智照來幫助，往往我們自己修了，增長煩惱，自己不知道。不是念佛就沒有般若，統統有般若在裡面。念到生煩惱，有些問題不能解決、不能處理，念到煩惱增長、業障現前，自己沒有辦法排除，才會這樣。不然你說念佛功夫念得這麼好，怎麼會這樣？這一點我們也必須認識清楚。</w:t>
      </w:r>
      <w:r>
        <w:t xml:space="preserve"> </w:t>
      </w:r>
    </w:p>
    <w:p w14:paraId="7FCB3216" w14:textId="77777777" w:rsidR="00027155" w:rsidRDefault="00027155">
      <w:pPr>
        <w:pStyle w:val="a3"/>
      </w:pPr>
      <w:r>
        <w:t xml:space="preserve">　　所以，行於布施，不著色聲香味觸法。《了凡四訓》裡面也講到三輪體空，如果你三輪體空的布施，一文錢種的福報就無量無邊。三輪體空就是內不見能布施的我，外面不見所布施的對象，中間不見布施的東西。不見不是沒看見，就是沒有把這三方面放在心裡，就叫三輪體空。這個我們可以練習，比如說我現在布施給誰一萬塊錢，你們也可以把我當作對象，比如說你包一萬塊給我，某月某日布施悟道法師一萬，在日本，你記在心裡，這個就住了，你心就住在這個上面。你布施之後，沒有能布施的我，沒有所布施的他，中間沒有所布施的物，你這樣練習布施就能達到三輪體空。更不可以布施之後調查你這個錢拿到哪裡去？要給我報帳，那就更不清淨了。如果你委託我印經，你要調查，我們是都有作帳，按規矩作帳的。但是如果你要那麼麻煩，我建議你自己去印，那不是更省事嗎？過去，我們早年華藏圖書館就有一個同修，好像大陸河南人，退伍軍人，有夠執著的，後來七十幾歲才找老和尚剃度。他布施一些錢給人家印經，就一直查那個錢到哪裡去了？後來老和尚就給他開示，你這樣放不下，怎麼可以？你布施給人家就信任人家，你不相信他，你就不要拿給他就好了。既然給他你就相信他，因果是他的，你的功德是圓滿的。</w:t>
      </w:r>
      <w:r>
        <w:t xml:space="preserve"> </w:t>
      </w:r>
    </w:p>
    <w:p w14:paraId="314D6A0F" w14:textId="77777777" w:rsidR="00027155" w:rsidRDefault="00027155">
      <w:pPr>
        <w:pStyle w:val="a3"/>
      </w:pPr>
      <w:r>
        <w:t xml:space="preserve">　　還有更早期，大概四十年前，那個時候還沒有道場，韓館長在外面借地方講經，都是有居士熱心發心。老和尚常常提倡印經，像這個，還沒有華藏圖書館，是華藏法施會，這個印的時候還沒有道場，這個地址是韓館長她的住家。那個時候有發起印經，法施會就是布施佛法的會叫法施會，就是常常印經。印經，就有一個居士，那個時候印經也有徵信，印經剩一點零錢（早期剩了十幾塊錢，十幾塊錢台幣好像滿大的），然後有個居士就一直調查，說那十幾塊到哪裡去？問來問去，問來問去，然後去問師父。後來，有一次我去聽經，師父就講到這一點，說那個居士真放不下，布施了，一直在調查剩下十幾塊去哪裡了？誰拿走了？怎麼用？後來我就乾脆跟他講，我吃下去了。師父說我吃下去了，後來他講講就搖頭，這麼放不下，怎麼可以？就講《金剛經》，破執著。</w:t>
      </w:r>
      <w:r>
        <w:t xml:space="preserve"> </w:t>
      </w:r>
    </w:p>
    <w:p w14:paraId="01EA82DE" w14:textId="77777777" w:rsidR="00027155" w:rsidRDefault="00027155">
      <w:pPr>
        <w:pStyle w:val="a3"/>
      </w:pPr>
      <w:r>
        <w:t xml:space="preserve">　　這個就是住相，住得太嚴重了。所以我們布施你不要去住那個相。該怎麼做，我們當然不能，因為都要背因果的，承辦這個事情的人要背因果的，所以我們做要認真做，不能不如法。所以我現在就是，我們辦事情要如法，就是守戒。比如說印經這個事情，我們要如法、要守戒。所以我現在社團、財團，我就是講，你有指定專款，你指定專款，比如說你指定你捐這個錢印《大藏經》的，印哪一套《大藏經》我也要問清楚，我們現在是印《乾隆大藏經》，你是不是印這個？他說是，那就指定，這個不能印其他的經典。這是指定專款，指定的指定，指定印經，指定印某一部經，那就不可以印其他的經，這個叫指定的指定。有指定的不指定，指定的不指定就是說悟道法師，這個給你印經，你印什麼經給你自己處理。那叫指定印經，但是沒有指定印哪一部經，所以這個只要是印經，印哪一部經都可以。還有完全不指定，悟道法師，你愛怎麼用怎麼用，看哪裡需要就用在哪裡，那就完全不指定。這是捐給道場，捐給道場如果完全不指定那就是道場的基金，看哪個地方缺就補在哪個地方，開收據。還有供養我個人的紅包，我說抱歉，我沒有收據。收據是公的才有，這個私的是我的私房錢，沒收據的，你要給就給，不給就不要給。不要給我了，悟道法師紅包</w:t>
      </w:r>
      <w:r>
        <w:t>到底拿去幹什麼？那又著相了，你就乾脆不要給我，你自己留著用，不是很好嗎？所以布施出去就不要著相，因果是他的。我給你接這個錢，因果是我的，我要替你負因果。</w:t>
      </w:r>
      <w:r>
        <w:t xml:space="preserve"> </w:t>
      </w:r>
    </w:p>
    <w:p w14:paraId="1CAB21B8" w14:textId="77777777" w:rsidR="00027155" w:rsidRDefault="00027155">
      <w:pPr>
        <w:pStyle w:val="a3"/>
      </w:pPr>
      <w:r>
        <w:t xml:space="preserve">　　我們這樣修才能符合應無所住，布施不要去著相，也不要讓人家知道。我們社團要開收據，有些居士他不要開收據。不要開收據，有些居士的確他什麼都不要的，他完全信任你。但是如果我們社團，你捐入這個公帳，你不要我們也得開，因為要跟政府報帳，政府會查帳的。所以有些居士寫一寫，他不要收據，我們還是照樣開。開，他也不留名字、也不留地址，那就給他寫個三寶弟子。那個收據拿去哪裡？我就給它放在觀音菩薩的佛桌上面，過一段時間化消災牌位再給它一起化掉。這也是一個方式。我們從這個地方來修，布施從住相布施慢慢修學到不住相，我們就能超越了。</w:t>
      </w:r>
      <w:r>
        <w:t xml:space="preserve"> </w:t>
      </w:r>
    </w:p>
    <w:p w14:paraId="6C39439F" w14:textId="77777777" w:rsidR="00027155" w:rsidRDefault="00027155">
      <w:pPr>
        <w:pStyle w:val="a3"/>
      </w:pPr>
      <w:r>
        <w:t xml:space="preserve">　　下面講，「不取於相如如不動」。這個要詳細講就要講《金剛經》，再講下去，恐怕師父的時間統統給我也講不完，所以我們沒有辦法詳細跟大家報告，只能簡略的講。《金剛經》講「不取於相，如如不動」是在最後面，可以說是《金剛經》最重要的地方。不取於相，如如不動，我們不取相，不取外面這個相，你就見到你自性如如不動，你只要不取相，你就如如不動，你能夠如如不動就一定不會取相。我們要達到不取相，如如不動，一定要有觀照的功夫。不然我們聽一聽，有這個概念，但是實際上我們在生活當中還是取相，還是起心動念，還是取相，這個功夫比較難一點。所以在《金剛經》「不取於相，如如不動」後面，它又教我們四句偈，就是「一切有為法，如夢幻泡影，如露亦如電，應作如是觀。」叫我們不取相，我們做不到，那就先叫我們去觀，觀察外面緣生性空，去觀外面的眾生，眾緣生起的現象。一切有為法，有生有滅的，我們做不到不取於相，如如不動，佛後面就是教我們，你就去觀「一切有為法，如夢幻泡影，如露亦如電，應作如是觀」，就是教我們去觀生滅法。我們現在看到眼前這一切如夢，他主要是講夢，就如同我們作夢一樣。</w:t>
      </w:r>
      <w:r>
        <w:t xml:space="preserve"> </w:t>
      </w:r>
    </w:p>
    <w:p w14:paraId="6BE408F2" w14:textId="77777777" w:rsidR="00027155" w:rsidRDefault="00027155">
      <w:pPr>
        <w:pStyle w:val="a3"/>
      </w:pPr>
      <w:r>
        <w:t xml:space="preserve">　　作夢大家都有經驗，有的人他說他都不作夢的，我非常羨慕。我這輩子，從懂事以來，好像沒有一天沒作夢的。而且過去，作夢沒關係，還做惡夢特別多，做得心驚肉跳的。出家以後，現在做三時繫念夢就更多，眾生都會來找，都會給你託夢。夢，有時候是一個預知夢，就有一些事情要發生之前有預知夢。像二ＯＯ四年十二月二十三號，在香港佛陀教育協會、福利會做三時繫念圓滿，冬至祭祖、佛七法會圓滿。那天晚上我在，第二天就二十四號了，我睡到凌晨三點，夢到到一個海邊，看到大海水非常高，這樣沖過來，很恐怖的。看到兩個韓國的男人穿古裝的，好像演商道那個，兩個男子穿韓國服裝的（古代的服裝）泡在水裡，看得非常清楚。我一醒過來，心驚肉跳，看手錶，三點。我在想，每一次做法會，就是還沒有做法會很多惡夢，做完那一天會比較好睡一點。怎麼昨天才法會圓滿，今天凌晨就夢到這個惡夢？心裡很納悶，也不知道是什麼原因，因為以前情況不是這樣的。</w:t>
      </w:r>
      <w:r>
        <w:t xml:space="preserve"> </w:t>
      </w:r>
    </w:p>
    <w:p w14:paraId="26381231" w14:textId="77777777" w:rsidR="00027155" w:rsidRDefault="00027155">
      <w:pPr>
        <w:pStyle w:val="a3"/>
      </w:pPr>
      <w:r>
        <w:t xml:space="preserve">　　後來，第二天，二十四號，我就從香港到新加坡去，師父叫我去古晉報恩念佛堂去那邊做住持，剛好幾天空檔，我想上去度假。那個山上也有一個高爾夫球場，師父講那邊也是人間仙境。李金友居士開闢高爾夫球場，山上有賓館，他蓋了一棟佛堂給同修念佛。以前馬哈迪首相都是去那邊，坐直升機上去打球的。我想，去山上，法會做完，去那邊稍微休息一下。所以先到新加坡看看一些老同修，然後二十六號、二十七號、二十八、二十九，就是後面那幾天，上山去休息休息。</w:t>
      </w:r>
      <w:r>
        <w:t xml:space="preserve"> </w:t>
      </w:r>
    </w:p>
    <w:p w14:paraId="501EB964" w14:textId="77777777" w:rsidR="00027155" w:rsidRDefault="00027155">
      <w:pPr>
        <w:pStyle w:val="a3"/>
      </w:pPr>
      <w:r>
        <w:t xml:space="preserve">　　結果到了新加坡，二十六號那天，發生南亞大海嘯，就是十二月二十六號。那個時候剛好是聖誕節，聖誕節是十二月二十五號，大家通宵達旦，然後去海邊旅遊，有很多人都被海嘯捲走了。二十六號發生，二十六號早上五點發生的大海嘯，二十七號，我去看李木源李會長。出來之後，同修就買一份報紙給我，他說昨天發生海嘯、地震。新加坡的報紙，不像我們中國的報紙報得很含蓄的，血淋淋的場面，我們中國的報紙不會報出來，新加坡的報紙統統報出來，刊在第一版。說找到兩千多具屍體，棺材排一大片，有手伸出來的、腳伸出來的，棺材蓋都蓋不下去的，第一天發現的，兩千多具屍體。第二天報的就五千多了，第三天報的上萬了，愈報愈多，後來報到二十幾萬。後來那些屍體沒辦法用棺材了，因為屍體過幾天就腐爛了，他怕傳染病，到最後就挖一個大坑，然後用推土機這樣推推推，全部推下去這樣，因為有整個島就掉下去了。我看到這個新聞，二十七號看到這個新聞，二十四號凌晨夢到這個夢，我才想到在香港夢到這個夢，海邊大海水，那不就是海嘯嗎？後來本來是到古晉報恩念佛堂要去休息的，看看那邊，印尼也有發生，馬來西亞檳城也有，海邊也有發生海嘯，泰國、斯里蘭卡都有。後來也沒辦法休息，只好到古晉報恩念佛堂，臨時</w:t>
      </w:r>
      <w:r>
        <w:t>做一場三時繫念超度超度。</w:t>
      </w:r>
      <w:r>
        <w:t xml:space="preserve"> </w:t>
      </w:r>
    </w:p>
    <w:p w14:paraId="45BB1821" w14:textId="77777777" w:rsidR="00027155" w:rsidRDefault="00027155">
      <w:pPr>
        <w:pStyle w:val="a3"/>
      </w:pPr>
      <w:r>
        <w:t xml:space="preserve">　　夢，我有很多經驗，預知夢。二ＯＯ八年，二ＯＯ七年底，巴西那個教師，在網路上發布二ＯＯ八年九月十三號，廣東、福建、浙江會發生九點一級的大地震，不是發生在中國，就是發生在日本，九點一級的大地震。九點一級的大地震還沒有發生之前，中國內地會發生規模比較小的地震，會影響到奧運。二ＯＯ七年十二月，我去廬江實際禪寺，那個時候我們師父上人住在廬江實際禪寺，他就叫徐林長拿這份資料給我，一疊，就給我看。二ＯＯ八年四月二十三號，我去廬江，老和尚就開會，就請滿成老和尚叫我在那邊做七七四十九天的法會息災。後來，四月二十五號開始做，做了七天，又說這個災難太大，四十九天不夠，要做七百天。本來要去做一天的，變七百天。那個時候，我看了這個信息，寧可信其有，不可信其無，所以就在那邊做百七。做了十八天，汶川就大地震，那個時候大家才知道真有災難。汶川大地震，四川大地震，是七點多級的，雖然比九點一級要小，但是七點多也不小，連北京、上海，浙江、江蘇、雲南、甘肅都有震感。那次的法會，還有老和尚講《華嚴經》，蔡老師在湯池（就在廬江那個地方）教傳統文化，這三方面去息災。所以安徽省一點動靜都沒有，不知道有地震，看到新聞才知道。</w:t>
      </w:r>
      <w:r>
        <w:t xml:space="preserve"> </w:t>
      </w:r>
    </w:p>
    <w:p w14:paraId="35998BEC" w14:textId="77777777" w:rsidR="00027155" w:rsidRDefault="00027155">
      <w:pPr>
        <w:pStyle w:val="a3"/>
      </w:pPr>
      <w:r>
        <w:t xml:space="preserve">　　到了九月十三號，巴西那個教師又說，這次災難九點一級的已經沒有了、化解了，這是二ＯＯ八年那個時候。沒有想到，二Ｏ一一年，三一一，在日本發生大海嘯，那個海嘯，剛開始，日本新聞報是好像報八級。後來那個災難一直掩不住，就一直調整，八點一、八點二、八點三、八點四，後來調到八點九。後來核能發電廠都被震壞了，後來沒辦法，就修正到九點一級。九點一級，二Ｏ一一年，三一一，這個預言是二ＯＯ七年在網路上發布的。二ＯＯ八年四川大地震，二Ｏ一一年日本大地震、海嘯。巴西這個教師，他提出這個預言，他是在夢中夢到了，叫預知夢，這一類叫預知夢。他提出來這個，我有經驗，所以我相信，別人不相信，但是我有經驗，我相信，因為我自己曾經做過預知夢，在二ＯＯ四年我做過。</w:t>
      </w:r>
      <w:r>
        <w:t xml:space="preserve"> </w:t>
      </w:r>
    </w:p>
    <w:p w14:paraId="5E999FB8" w14:textId="77777777" w:rsidR="00027155" w:rsidRDefault="00027155">
      <w:pPr>
        <w:pStyle w:val="a3"/>
      </w:pPr>
      <w:r>
        <w:t xml:space="preserve">　　那更早，更早在台北景美華藏圖書館，都二十幾年前了。有一次我睡午覺，夢到一架飛機飛出去沒多久掉下來，摔死很多人，那個飛機起火，我連人被火燒焦那個味道我都聞到，中午睡午覺都聞到。第二天看報紙報了，廣東白雲機場一架飛機起飛沒多久掉下來，燒焦了。所以有一些夢境屬於預知夢，就是會前幾天預先夢到的，有一些其他的夢境，夢境很多種。在我們民間有一本書叫《周公解夢》，這個在網路當中都有，有時候有些夢境，大家可以參考參考。</w:t>
      </w:r>
      <w:r>
        <w:t xml:space="preserve"> </w:t>
      </w:r>
    </w:p>
    <w:p w14:paraId="46913E85" w14:textId="77777777" w:rsidR="00027155" w:rsidRDefault="00027155">
      <w:pPr>
        <w:pStyle w:val="a3"/>
      </w:pPr>
      <w:r>
        <w:t xml:space="preserve">　　夢境很多種，但不管做什麼夢，夢都是假的，夢境一醒過來，夢境你找也找不到。佛就是教我們觀察現實的我們看到的這個世界就像作夢一樣，他說「夢幻泡影，如露如電」，主要是以夢為代表。如果你能夠觀到，我們現在看到這一切，不管是好，或者不好，都如夢如幻。我們就用夢境，你去觀想，昨天做一個好夢，夢到人家拿很多錢給我，這個夢就不錯，夢醒過來，沒有，空空的，不是真的。昨天夢到一個人拿著刀要殺我，非常恐怖，一直跑，驚嚇醒過來，也沒有了，也一場夢。不論好夢、惡夢，統統是夢，統統是假的。這個就是教我們觀察，不管善惡順逆、種種境界、好不好，它全是假的，叫我們不要在那邊執著。</w:t>
      </w:r>
      <w:r>
        <w:t xml:space="preserve"> </w:t>
      </w:r>
    </w:p>
    <w:p w14:paraId="4D1844A4" w14:textId="77777777" w:rsidR="00027155" w:rsidRDefault="00027155">
      <w:pPr>
        <w:pStyle w:val="a3"/>
      </w:pPr>
      <w:r>
        <w:t xml:space="preserve">　　我們現在如果要學「一切有為法，如夢幻泡影，如露亦如電，應作如是觀」，我們觀夢，我們現在看到的就是夢，你看到我，我看到你，這只是夢境。我們現在認為是真的，不是夢。但是我們晚上躺下去睡覺，我們去想一想，當我們躺下去睡覺兩個眼睛一閉睡過去了，白天這一切都不存在了，是不是這樣？你白天，你有多少錢，你有賓士的車子，你的家屬，包括你自己的身體，你睡著了，人家給你扛去丟到海裡面去，你也不知道，睡了就像死了一樣。你晚上睡覺，白天這一切就不存在了。白天，銀行的錢，你的家屬，包括你的身體，你所有的一切，你睡著的時候就跟你沒有關係了，是不是這樣？睡過去的時候就沒有關係了。第二天醒過來，昨天晚上做一個夢，不管什麼夢，好夢、壞夢，想一想，也都沒有了，也沒有關係了。我們白天做白日夢，晚上做晚上的夢，統統是夢。所以佛教我們要觀，如夢幻泡影。我們這樣觀，你會放下的。如夢幻泡影，這個你觀觀得起來，你就放下了。真的，你這個功夫得力，你就放下，你很自然就放下，你就不會放在心上。</w:t>
      </w:r>
      <w:r>
        <w:t xml:space="preserve"> </w:t>
      </w:r>
    </w:p>
    <w:p w14:paraId="370E16A1" w14:textId="77777777" w:rsidR="00027155" w:rsidRDefault="00027155">
      <w:pPr>
        <w:pStyle w:val="a3"/>
      </w:pPr>
      <w:r>
        <w:t xml:space="preserve">　　如果我們在這邊還有執著、還有貪戀，就是沒有放下。沒有放下，《金剛經》就很需要了。所以，我們老和尚現在苦口婆心，千言萬語，還不是教我們放下嗎？那我們放下了嗎？沒有。有同修講，這個是老實人。沒放下，我們就是沒看破。什麼叫看破？一切有為法，如夢幻泡影，如露亦如電，應作如是觀，你會觀了，會觀就是看破。這個事實真相，你看破了，你看清楚了，認識清楚了，你自然就放下，絲毫不勉強。現在叫我們放下好難，我為什麼要放下？這明明是我的。事實真相，身體都不是我的，身外之物哪一樣是我的？看破，放下，我們就得自在。什麼自在？隨緣了。我們隨時都放得下，都不放在心上，這樣對我們往生西方極樂世界就沒有障礙了。往生西方極樂世界最大的障礙，就是我們放不下這個世界，把這個世界當真的，不是當夢境，是當真的，我們就去不了極樂世界。</w:t>
      </w:r>
      <w:r>
        <w:t xml:space="preserve"> </w:t>
      </w:r>
    </w:p>
    <w:p w14:paraId="3286EA2B" w14:textId="77777777" w:rsidR="00027155" w:rsidRDefault="00027155">
      <w:pPr>
        <w:pStyle w:val="a3"/>
      </w:pPr>
      <w:r>
        <w:t xml:space="preserve">　　這一段也是很重要，本來我是想簡單講過去，交代交代就好。但是沒有講多一點，大家體會不到，畢竟我們不是六祖大師那種根器的。六祖大師不用講那麼多，「應無所住，而生其心」，大徹大悟了。我們講這麼多，還沒有大徹大悟，所以我們要再修，還要去觀。這個叫觀空，「觀空品」，如夢如幻，如泡如影，如露如電，這個就是觀空。不然叫你一下子不取於相，如如不動，也不容易，根器很利的人可以，我們一般人做不到。做不到，佛很慈悲，用這個方便法，叫你放下不容易，你就先看外面這一切，這個叫緣生觀，緣生性空的觀法，從這個地方來下手。</w:t>
      </w:r>
      <w:r>
        <w:t xml:space="preserve"> </w:t>
      </w:r>
    </w:p>
    <w:p w14:paraId="7CD238A0" w14:textId="77777777" w:rsidR="00027155" w:rsidRDefault="00027155">
      <w:pPr>
        <w:pStyle w:val="a3"/>
      </w:pPr>
      <w:r>
        <w:t xml:space="preserve">　　修學的重點，對我們念佛往生西方有幫助的，我們就多講一點。其實每一段都是很重要，每一節也都很重要，但是無非就是這一品很重要的觀空，是般若的中心。你有觀照般若，我們修什麼法門都會得力的。我們修念佛法門不得力，也就是需要觀照般若來幫助，畢竟我們不像海賢老和尚那樣。現在有看過海賢老和尚光碟看很多遍的人有沒有？你得到理一心不亂了嗎？放下了嗎？海賢老和尚他做得到，我們學不來，為什麼？我們不老實。不老實要裝老實也不行，裝也裝不像，這一點我們也要知道，認識清楚。好，這節課時間到了，我們就先休息一下。</w:t>
      </w:r>
    </w:p>
    <w:sectPr w:rsidR="000271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540D" w14:textId="77777777" w:rsidR="00027155" w:rsidRDefault="00027155" w:rsidP="00C13C49">
      <w:r>
        <w:separator/>
      </w:r>
    </w:p>
  </w:endnote>
  <w:endnote w:type="continuationSeparator" w:id="0">
    <w:p w14:paraId="08C91396" w14:textId="77777777" w:rsidR="00027155" w:rsidRDefault="00027155" w:rsidP="00C13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EC3F" w14:textId="77777777" w:rsidR="00027155" w:rsidRDefault="00027155" w:rsidP="00C13C49">
      <w:r>
        <w:separator/>
      </w:r>
    </w:p>
  </w:footnote>
  <w:footnote w:type="continuationSeparator" w:id="0">
    <w:p w14:paraId="649443B6" w14:textId="77777777" w:rsidR="00027155" w:rsidRDefault="00027155" w:rsidP="00C13C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49"/>
    <w:rsid w:val="00027155"/>
    <w:rsid w:val="007931EE"/>
    <w:rsid w:val="00C1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D95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C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C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C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C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1462</Words>
  <Characters>8336</Characters>
  <Application>Microsoft Office Word</Application>
  <DocSecurity>0</DocSecurity>
  <Lines>69</Lines>
  <Paragraphs>19</Paragraphs>
  <ScaleCrop>false</ScaleCrop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