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BBF1" w14:textId="77777777" w:rsidR="001A2C05" w:rsidRDefault="001A2C05">
      <w:r>
        <w:t xml:space="preserve">仁王護國經大意　　悟道法師主講　　（第二十六集）　　</w:t>
      </w:r>
      <w:r>
        <w:t>2015/5/12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WD15-006-0026 </w:t>
      </w:r>
    </w:p>
    <w:p w14:paraId="0382C174" w14:textId="77777777" w:rsidR="001A2C05" w:rsidRDefault="001A2C05">
      <w:pPr>
        <w:pStyle w:val="a3"/>
      </w:pPr>
      <w:r>
        <w:t xml:space="preserve">　　《仁王護國般若波羅蜜經》大意簡介。諸位法師，諸位同修，及網路前的同修，大家下午好！阿彌陀佛。</w:t>
      </w:r>
      <w:r>
        <w:t xml:space="preserve"> </w:t>
      </w:r>
    </w:p>
    <w:p w14:paraId="4A443BC2" w14:textId="77777777" w:rsidR="001A2C05" w:rsidRDefault="001A2C05">
      <w:pPr>
        <w:pStyle w:val="a3"/>
      </w:pPr>
      <w:r>
        <w:t xml:space="preserve">　　我們接著請看「二諦品大意」，第三番的問答，「丁、法門不二」。我們看表解，「王問</w:t>
      </w:r>
      <w:r>
        <w:t>—</w:t>
      </w:r>
      <w:r>
        <w:t>陳疑</w:t>
      </w:r>
      <w:r>
        <w:t>—</w:t>
      </w:r>
      <w:r>
        <w:t>性一眾多根行無量疑。諮問</w:t>
      </w:r>
      <w:r>
        <w:t>—</w:t>
      </w:r>
      <w:r>
        <w:t>法門為一為二為無量」。「佛答</w:t>
      </w:r>
      <w:r>
        <w:t>—</w:t>
      </w:r>
      <w:r>
        <w:t>佛說一切法，皆以觀智為門，惟為一事」。波斯匿王提出這個問題，性一，講性是一體，但眾生根器無量，所以行門也就無量，所謂無量法門。前面講不二，二諦不二，說法不二，這裡是講法門不二。這個問題，佛說了這麼多法門，是一還是二？因為前面波斯匿王聽到了佛講的不二還有疑問，那麼是一，還說了這麼多法門，所以問這個問題。這個問題也是為我們大家來請問的，也是我們大家都會有的疑問。</w:t>
      </w:r>
      <w:r>
        <w:t xml:space="preserve"> </w:t>
      </w:r>
    </w:p>
    <w:p w14:paraId="36B5594B" w14:textId="77777777" w:rsidR="001A2C05" w:rsidRDefault="001A2C05">
      <w:pPr>
        <w:pStyle w:val="a3"/>
      </w:pPr>
      <w:r>
        <w:t xml:space="preserve">　　這個問題我們大家也是需要有一個概念的，也是非常重要的。特別我們現在聽淨老和尚講經，老和尚勸我們大家一門深入，長時薰修。一門，有很多同修聽了之後，也產生很多問題。我們自己修一個法門，但是不可以去排斥其他的法門；我們修這部經，你也不能去排斥別人修其他的經典。所以要彼此互相尊重，這樣才是正確的。因為經都是佛講的，佛講了這麼多經，是因為眾生的根器不一樣，所以才講這麼多經。但是講了這麼多，他目標方向是一樣的，所謂「方便有多門，歸元無二路」，方便有多門，歸到源頭沒有兩樣，都是要達到明心見性，見性成佛，這是最終的目標。不管修哪一個法門，最終目標是一樣的，這個原理原則我們一定要能夠常常記在心裡。我們修學也不能雜修、亂修。我們淨老和尚講的，就是怕我們修雜了、修亂了，修到最後，不知道在修哪個法門，修哪一部經；叫我們專修，不是叫我們去排斥其他的經典，我們自己專修這部經，專修這個法門，尊重其他的法門，也讚歎其他的法門。像善導大師講的，別人修什麼法門，我們也讚歎。他說你專修那個法門，你會成就，我專修我這個法門，我也會成就，將來我們成就都是一樣的。不要去比高低，如果你一比高低，爭議就來了，你就沒完沒了。這一點也是我們要學習的地方。</w:t>
      </w:r>
      <w:r>
        <w:t xml:space="preserve"> </w:t>
      </w:r>
    </w:p>
    <w:p w14:paraId="662F6796" w14:textId="77777777" w:rsidR="001A2C05" w:rsidRDefault="001A2C05">
      <w:pPr>
        <w:pStyle w:val="a3"/>
      </w:pPr>
      <w:r>
        <w:t xml:space="preserve">　　所以現在這個會集本、原譯本，其實是不需要有什麼爭議的。我們學習會集本，尊重原譯本，沒有原譯本，也沒有會集本，那不是一嗎？你說是一還是二？是一。但是現在有很多本，有二、有三、有四。所以我們淨老和尚過去也是有一些人反對會集本，反對會集本，好，那你來修原譯本也很好。所以早年在佛陀教育基金會，在華藏圖書館，把五種原譯本、四種會校本，一共有九種版本的《無量壽經》，合訂印成一本，這個就圓滿了，就是《淨土五經讀本》。這個是把《無量壽經》原譯本，歷朝歷代會校本，現在有四種，包括夏老民國初年會集的，一共九種，供大家自己去讀誦，也可以對照。會集本它是集五種原譯本之大成，實在講會集的理由也說得很清楚。這部經的確是譯本內容出入很大，因此五種你全部讀，的確是不方便，你只能選一種。大部分選擇曹魏康僧鎧翻譯這一本。早年我讀《無量壽經》也是讀這一本，這一本讀了也是很歡喜。後來出家之後，李師公往生，我們老和尚再從箱子拿出來印這部經，印了一萬本，他有眉註，加上眉註，來紀念老師的。當時我經手印這部經印一萬本，所以我印象深刻。</w:t>
      </w:r>
      <w:r>
        <w:t xml:space="preserve"> </w:t>
      </w:r>
    </w:p>
    <w:p w14:paraId="43A5E16C" w14:textId="77777777" w:rsidR="001A2C05" w:rsidRDefault="001A2C05">
      <w:pPr>
        <w:pStyle w:val="a3"/>
      </w:pPr>
      <w:r>
        <w:t xml:space="preserve">　　印了之後，當時他只是想紀念老師，就拿出來流通。很多同修看到了，看這部經沒看過，就請我們師父上人來講這部經。那個時候因緣是這樣開始的，講這部經的因</w:t>
      </w:r>
      <w:r>
        <w:lastRenderedPageBreak/>
        <w:t>緣是李師公往生，雪廬老人往生這個因緣發起的。大家讀了之後非常歡喜，有很多法師反對，或者贊成，我們把原譯本、會集本，你從是一不是二就擺平了，我們修會集本，也尊重原譯本。所以我台北華藏社團宗旨列入，我們是主修會集本，尊重保留原譯本。我們並不是說排斥原譯本，為什麼？不可以排斥的，因為你沒有原譯本，怎麼會有會集本？會集本是從原譯本節錄出來的，把它會集起來的。這一點也是我看到這麼多年到現在還是爭論不休，實際上，佛法爭就失道義。六祖講，爭了就失道義，不要爭，你要修哪一本都好。</w:t>
      </w:r>
      <w:r>
        <w:t xml:space="preserve"> </w:t>
      </w:r>
    </w:p>
    <w:p w14:paraId="4DC5D6B5" w14:textId="77777777" w:rsidR="001A2C05" w:rsidRDefault="001A2C05">
      <w:pPr>
        <w:pStyle w:val="a3"/>
      </w:pPr>
      <w:r>
        <w:t xml:space="preserve">　　過去幾年前，我在福建遇到一個法師，他就一直講會集本怎麼樣。我說你覺得原譯本好，那你來弘揚原譯本，你來弘揚，你來講原譯本。他說叫我弘揚。所以現在反對會集本的人，並不是他在弘揚《無量壽經》、他在講《無量壽經》，也不一定。縱然講，也是偶爾講一講，也不是在專講。我就跟他講，我就跟這個法師講，我說這個對弘揚《無量壽經》只有障礙，沒有幫助。我說我們的目的就是要弘揚《無量壽經》，會集本的出現就是因為版本多大家不知道要去讀哪一本，讀一本是不完整，全部讀真的是不方便，特別是現代的人，所以才有會集的一個必要。所以這個事情我們都要很理性的來看待。有法師他弘揚原譯本，我們也讚歎，你一門深入，原譯本修也都能夠往生西方的，這樣也就能夠平息爭議。所以我們現在看到有這麼多爭議，問題就是沒有般若，有般若就不會有爭議。你知道這個不二，都沒有爭議了。所以佛說一切法皆以觀智為門，惟為一事。所有一切法門都是以觀智為門，你入門必須要有觀智，就是為了這一樁事情。如果你沒有觀智，你修哪一個法門都不得其門而入，我們就可以這樣講。</w:t>
      </w:r>
      <w:r>
        <w:t xml:space="preserve"> </w:t>
      </w:r>
    </w:p>
    <w:p w14:paraId="39CABBDD" w14:textId="77777777" w:rsidR="001A2C05" w:rsidRDefault="001A2C05">
      <w:pPr>
        <w:pStyle w:val="a3"/>
      </w:pPr>
      <w:r>
        <w:t xml:space="preserve">　　下面講：「因機施教，故非一二，非有無量，離四句，絕百非」。這句就是禪宗常講的，離四句，絕百非；言語道斷，心行處滅。這個地方我們也很明顯看到因機施教，故非一二，非有無量，離四句，絕百非，非就是叫我們不要去執著相。所以《金剛經》講即非是名，即非就是你要離相，不要去執著相，非是不要去著相；是名，是就是這個相是有那個相，也不壞這個相。這個相的確有一、有二、有無量，有這部經、有那部經，這個是是名；即非，你不要去著相。但是這個相有，你不要著相，也不能去否定相，那個相的確是有。這個地方我們會了，那所有的疑惑也就不存在。我們一般就是深入《金剛經》，這部經講的是最詳細的，也很具體，很扼要。</w:t>
      </w:r>
      <w:r>
        <w:t xml:space="preserve"> </w:t>
      </w:r>
    </w:p>
    <w:p w14:paraId="3195EC85" w14:textId="77777777" w:rsidR="001A2C05" w:rsidRDefault="001A2C05">
      <w:pPr>
        <w:pStyle w:val="a3"/>
      </w:pPr>
      <w:r>
        <w:t xml:space="preserve">　　我們再看下面這段：「見有一二同凡夫，知一原非一二本無二即菩薩」。這一段跟我們講，佛回答，見有一、有二，這是跟凡夫一樣。我們凡夫就是有一、有二，這個主要是心裡的執著，分別執著，心裡的分別執著。知一，原非一二，本無二，本來沒有二，即菩薩。這是菩薩跟凡夫不同的地方，菩薩知道原本它無二的。所以我們現在就是舉出一個例子，我們從一個例子裡面去體會，以此類推，大概也有一個概念了。像我們現在講，會集本是五種原譯本會集的，會集起來是一本，原譯本是五本，那這一本你說是一本或說五本都對。你現在給它會集起來是一本，你給它展開是五本，再展開就無量，體會到這個道理，就完全不會有爭議了。所以現在爭議那麼多，鬧得沸沸騰騰的，統統是沒有入這個知見，也就是沒有般若智慧，所以這個問題就出在這裡。</w:t>
      </w:r>
      <w:r>
        <w:t xml:space="preserve"> </w:t>
      </w:r>
    </w:p>
    <w:p w14:paraId="5F9F7EFC" w14:textId="77777777" w:rsidR="001A2C05" w:rsidRDefault="001A2C05">
      <w:pPr>
        <w:pStyle w:val="a3"/>
      </w:pPr>
      <w:r>
        <w:t xml:space="preserve">　　我們再看最後一段：「一切法空色心諦皆空三假，故非一非二。」不是一也不是二，一就是二，二就是一。所以《金剛經》講，即非是名。非就是不要去著相，性是一的；是名，它是有那個相。這是我們學習《般若經》一個重要的關鍵，我們從這裡</w:t>
      </w:r>
      <w:r>
        <w:lastRenderedPageBreak/>
        <w:t>去悟入，所有的疑問也就會迎刃而解。三番問答，我們就簡單的跟大家學習到這個地方。</w:t>
      </w:r>
      <w:r>
        <w:t xml:space="preserve"> </w:t>
      </w:r>
    </w:p>
    <w:p w14:paraId="04D76D21" w14:textId="77777777" w:rsidR="001A2C05" w:rsidRDefault="001A2C05">
      <w:pPr>
        <w:pStyle w:val="a3"/>
      </w:pPr>
      <w:r>
        <w:t xml:space="preserve">　　後面：「戊、讚結</w:t>
      </w:r>
      <w:r>
        <w:t>—</w:t>
      </w:r>
      <w:r>
        <w:t>佛佛道同，圓滿菩提，歸無所得」。讚歎總結，佛佛道同，圓滿菩提，歸無所得。這也是《般若經》講的，講到最後就是三句話，「一切法無所有，畢竟空，不可得」。《心經》講，「無智亦無得，以無所得故」。圓滿菩提有沒有所得？沒有，因為你是本來有的，你本來就具足的。如果本來沒有，現在有了，這才有所得。你本來就有，只是恢復而已，所以歸無所得。這個當中也就沒有什麼我們一般的得失心，這個也就沒有了。</w:t>
      </w:r>
      <w:r>
        <w:t xml:space="preserve"> </w:t>
      </w:r>
    </w:p>
    <w:p w14:paraId="57824DD3" w14:textId="77777777" w:rsidR="001A2C05" w:rsidRDefault="001A2C05">
      <w:pPr>
        <w:pStyle w:val="a3"/>
      </w:pPr>
      <w:r>
        <w:t xml:space="preserve">　　下面講：「受持讀誦自行，為人解說化他，功德無量」。受持讀誦這是自行，自己修行；為別人解說，這是化他，幫助別人，功德無量。功德有多大？</w:t>
      </w:r>
      <w:r>
        <w:t xml:space="preserve"> </w:t>
      </w:r>
    </w:p>
    <w:p w14:paraId="3CF07264" w14:textId="77777777" w:rsidR="001A2C05" w:rsidRDefault="001A2C05">
      <w:pPr>
        <w:pStyle w:val="a3"/>
      </w:pPr>
      <w:r>
        <w:t xml:space="preserve">　　下面這一句講：「一念淨信超百千劫，十地功德即是如來，得佛不久」。我們受持讀誦這部經，為人解說，自行化他，這個功德，你一念淨信，一念表示很短暫的一念。你有一念的淨信，這個功德超百千劫，超過百千劫。這個一念淨信雖然非常短暫，你一念在這個《般若經》，有一念的相應，那這個功德就超過百千萬劫。為什麼？我們一念淨信，《金剛經》講「信心清淨，則生實相」，雖然很短暫，但是非常可貴。這一念就是我們無始劫以來被無明的黑漆桶蓋得厚厚的，現在出現一線曙光，雖然很短暫，但是後續它會不斷的再出現。而且會次數愈來愈多，你只要鍥而不捨，你會不斷的契入這個境界，這個功德無量。這個功德在哪裡？這個功德就是幫助眾生明心見性，見性成佛。幫助人成佛，這是功德不可思議的，比你在世間做什麼好事，那都無法相提並論的。世間做種種好事，不知道離相，總是人天福報，出不了六道。一四句偈你真搞懂了，會用功了，你這一生就作佛去了，這個世間再大的善事都無法相比。《金剛經》的比喻我們看了就很清楚，用無量阿僧祇世界的身命，前面講無量阿僧祇世界的七寶布施，那是外財，再用無量阿僧祇身命，就是我們的身體、身命，這個內財的布施比外財超過太多太多了，都不能跟《般若經》一四句偈為人</w:t>
      </w:r>
      <w:r>
        <w:t>解說的功德相比。從這個地方我們就知道，般若它的可貴，它的重要。關鍵在受持讀誦，受持就是觀照，你要會觀照，才起作用，不會觀照就不起作用。你看前面講，佛說一切法皆以觀智為門，惟為一事。我們不要說修般若，修種種法門，就是修一個斷惡修善，你也要懂得觀這個字。如果你不懂得觀，功夫還是不得力的。所以古大德講，「不怕念起，只怕覺遲」，不怕妄念起來，只怕覺悟太慢。</w:t>
      </w:r>
      <w:r>
        <w:t xml:space="preserve"> </w:t>
      </w:r>
    </w:p>
    <w:p w14:paraId="6F613EE4" w14:textId="77777777" w:rsidR="001A2C05" w:rsidRDefault="001A2C05">
      <w:pPr>
        <w:pStyle w:val="a3"/>
      </w:pPr>
      <w:r>
        <w:t xml:space="preserve">　　我們要常常提起，修行用功就在這個地方用，這個才叫會用功，用功就是在起心動念去觀。我們觀如果一下子失去觀照，我們無始劫以來的煩惱它又當家做主，我們又迷了，很容易我們就迷了。因為無明煩惱習氣無量劫以來，我們已經很熟悉了，現在提起觀照、提起念佛，這個還很生疏。古大德講，「生處轉熟，熟處轉生」。我們很生疏的，要慢慢給它熟悉，像我們念佛很生疏，要熟悉；煩惱妄想很熟悉，要給它生疏，關鍵在這裡用。我們念佛也是要觀，觀就是提起觀察，觀察我們起心動念，我們煩惱妄想起來，我們要提起一句佛號給它降伏下去。《金剛經》講「云何降伏其心？」阿彌陀佛。我們提起佛號來降伏煩惱惑業，這個才是真正在用功。煩惱妄想能夠伏得下去，功夫才得力，伏惑才能往生。伏惑，我們現在能伏惑，如果煩惱我們壓住了，不再起現行，不發作了，我們跟阿彌陀佛的佛光，現在你就接上了。</w:t>
      </w:r>
      <w:r>
        <w:t xml:space="preserve"> </w:t>
      </w:r>
    </w:p>
    <w:p w14:paraId="00B6A57F" w14:textId="77777777" w:rsidR="001A2C05" w:rsidRDefault="001A2C05">
      <w:pPr>
        <w:pStyle w:val="a3"/>
      </w:pPr>
      <w:r>
        <w:t xml:space="preserve">　　念佛不知道起觀，念佛功夫還是不得力，因為伏不住煩惱，還是不得力。但是我們如果一不覺察，又是煩惱當家做主，我們又開始跟著它跑了，又迷了。所以時時刻刻提高警覺。古人講，「常惺惺」。常惺惺就是講用功的這種心態，好像你要預防賊來偷盜，所以提高警覺，時時刻刻在注意。像以前我當兵，晚上站衛兵，不能睡覺。不能睡覺，眼睛要很大，這個叫常惺惺。如果坐在那邊打瞌睡，那就沒有常惺惺，是常昏昏，頭腦昏昏的。昏昏的，盜賊來了，給你搶光、殺光了，你也不知道。這個比喻我們的煩惱，煩惱賊，時時刻刻你要去提防，用功在這個地方用。會用功，一句佛號就可以。我們現在雪廬老人講伏惑，念佛伏惑，但是我們每一個人根器不一樣，有的人這句佛號他壓得住煩惱，有的還是壓不住。有的業障比較重的，聽這些他也聽不明白，聽不明白，他也就得不到受用，他有業障。能夠坐在講堂聽經的人都有相當的程度，大家也不是凡人，大家過去都是有來歷的，都是修行人，不然你不可能在這邊坐著聽。這是真話，所以大家也不要小看自己。《無量壽經》講的，不是凡人，過去世，無量劫修了很久，所以有這個善根、福德、因緣，我們這一生遇到這個緣，我們才會發心再來繼續修學。沒有善根、福德、因緣，他不會進來。他來這</w:t>
      </w:r>
      <w:r>
        <w:t>邊看看，走一走，又下去了，他沒辦法坐得下來的。這個事情我們冷靜觀察一下，你不難明瞭。凡是坐得下來，這都是過去世深厚的善根；過去世沒有這個底子，這一生不可能。縱然這一生他還沒有接觸到佛法，造了很多惡業，像揭陽謝總一樣，他過去生也是善根種子很深厚的，他一接觸才能夠發這個心，那也不是偶然的。只是這一生的緣，前半段那個緣都不好，遇到惡緣，善導大師講遇緣不同，不知道。遇到了，他過去世的善根發現，是這麼一個道理。如果過去世沒有累積善根，遇到了也不可能。這個我們可以去理解的。</w:t>
      </w:r>
      <w:r>
        <w:t xml:space="preserve"> </w:t>
      </w:r>
    </w:p>
    <w:p w14:paraId="79F7A591" w14:textId="77777777" w:rsidR="001A2C05" w:rsidRDefault="001A2C05">
      <w:pPr>
        <w:pStyle w:val="a3"/>
      </w:pPr>
      <w:r>
        <w:t xml:space="preserve">　　沒有這個善根，善根不夠，要跟他種善根，要跟他培養善根，幫助他善根成長。要怎麼培養？先結緣，這個緣結深了，才能結果。結緣，現在做法會結緣的就比較多。這一次講經有這麼殊勝的法會，樓上樓下都坐人，這是我們師父上人淨老和尚的加持，他老人家的這種德望感召的，這不是偶然的，講經法會才有這麼多人來聽。在日本這個地方，要這麼多人來聽也很難的。過去我來講，大概二十幾個，二十幾個就法緣殊勝。我在台北講是八個，到日本還比台北殊勝，所以我很喜歡來日本。在台北八個，八個是包括我們裡面一個敲大磬，一個敲木魚，另外一個聽眾說師父講沒有來聽不好意思，外面五個居士，加起來八個。如果有一天來個十幾個，今天法緣殊勝。跟做三時繫念是完全不能相比的，三時繫念那來的人真的太多了。我在三重做三時繫念，大概都五、六百個。打佛七，一百二、一百三。講經，宣布晚上要講經，那些老菩薩就走了，剩下，我都有算，算人頭，大概三、四十個，因為打佛七，有一些就留下來。我還鼓勵大家來聽，有一些人是勉為其難，法師在講，不好意思，就留下來，三、四十個，那就很多了。所以這個法會是我們老和尚的威德。</w:t>
      </w:r>
      <w:r>
        <w:t xml:space="preserve"> </w:t>
      </w:r>
    </w:p>
    <w:p w14:paraId="2C97A0DE" w14:textId="77777777" w:rsidR="001A2C05" w:rsidRDefault="001A2C05">
      <w:pPr>
        <w:pStyle w:val="a3"/>
      </w:pPr>
      <w:r>
        <w:t xml:space="preserve">　　如果我來這裡講，大概不用租這裡，我的房間就夠了。房間的客廳，大概有七、八個人來坐就客滿了，頂多十個人就可以了，就不用租這麼大的地方。但是人少，講，我也是很起勁的，我也很起勁的講。因為我這個講經，師父說，講到人都跑光了，還有桌子、椅子在聽。這是早年。現在不止桌子、椅子，現在還有個錄像機在聽，現在多了一樣。真的我講經的時候，我的紀錄是還沒有到剩下桌子、椅子，有一個人聽，一個人聽的紀錄，曾經有這個紀錄。這個紀錄是在大概二十年前，在台灣台大醫院，台灣大學它附屬的醫院，台大醫院。台大醫院在台灣也是很有名，它屬於台灣大學的。台大醫院有台中蓮社的蓮友，有個洪醫師，他們有幾個醫師、護士在醫院裡面組一個慈光佛學社。他們也很發心，這幾個醫師發心建議醫院做六個助念室，有五間是我們佛教的，念阿彌陀佛的，助念，五間，我去灑淨的。有一間，另外有一間是其他宗教的，有道教的、基督教、天主教、伊斯蘭教，那一間沒有佛像，其他五間都有阿彌陀佛。那一間有其他的，有十字架，都放在抽屜，看你是什麼教，那就拿出來，他們也是可以助念的。</w:t>
      </w:r>
      <w:r>
        <w:t xml:space="preserve"> </w:t>
      </w:r>
    </w:p>
    <w:p w14:paraId="500326F6" w14:textId="77777777" w:rsidR="001A2C05" w:rsidRDefault="001A2C05">
      <w:pPr>
        <w:pStyle w:val="a3"/>
      </w:pPr>
      <w:r>
        <w:t xml:space="preserve">　　洪醫師他是腎臟科的，有一個牙醫師叫江醫師，他是牙科的。江醫師他就做維那，敲引磬，我一講經，他就做維那。那一天他們醫師有時候要去看診，有緊急的要去看；護士，他們有時候醫院臨時的，都不能來。那一天輪到江醫師做維那，他一定要來，因為輪到他做維那。那一堂課，他福報很大，我對他一個人講，因為他當維那，他一定要來。我的紀錄是一個，就是那個牙醫，江醫師一個。我也講得很起勁，那個時候還沒有錄像機，講得津津有味，我講了自己也很陶醉的。江醫師坐在那邊聽得怎麼樣？我看他眼睛一直瞪著我，因為只有他，不然怎麼辦，我們一對一。講經沒有這種精神，不能學講經的，講到人都跑掉了。後來師父又講，你沒有看古代的公案，「生公說法，頑石點頭」，生公講經都沒有人要聽的，沒有人要聽，他只好跑去對那些石頭講，講到石頭都點頭了。所以講經要有這種精神，這是一個實際的情況。能夠聽經，就表示他有相當一個底子，有相當一個基礎，他坐在那邊，他才聽得懂、聽得理解，理解就是他的善根，能夠去修就是他的福德，遇到了就是因緣。</w:t>
      </w:r>
      <w:r>
        <w:t xml:space="preserve"> </w:t>
      </w:r>
    </w:p>
    <w:p w14:paraId="23FA7BB1" w14:textId="77777777" w:rsidR="001A2C05" w:rsidRDefault="001A2C05">
      <w:pPr>
        <w:pStyle w:val="a3"/>
      </w:pPr>
      <w:r>
        <w:t xml:space="preserve">　　我到世界各地做三時繫念、做法會，人第一多的。但是我還是比較喜歡講經，因為講經比較輕鬆，對我來講，我一個人就夠了，反正我一個人上台就夠了。做法會要很多人，安排很多法器人員，很多人。但是做法會熱鬧，人多，那是結緣。但是現在我自己心也不能被境轉，所以也是要用平常心，用平常心來做。所以在香港二Ｏ一二年做法會人最多，一萬二千多人，一場法會一萬二千多人，三天。我在台北講經，八個，你要選擇哪一個？我是平常心，有因緣要做法會，大家要結緣，自己要辛苦一點，跟大家結結緣。這個一萬二千多人，他在那邊做法會，他精神很好，如果叫他來聽我講經，大概個個打瞌睡，不然他就坐不住。所以這個聽經、講經有相當的一個程度。我們老和尚講經有他的攝受力，六十幾年的功力，當然不是我們一般人能夠相比的。但是學經也是要從人少，要長遠心、要恆心來練習，這個是能夠成功的唯一的一個條件，就是要長遠心。</w:t>
      </w:r>
      <w:r>
        <w:t xml:space="preserve"> </w:t>
      </w:r>
    </w:p>
    <w:p w14:paraId="5B680459" w14:textId="77777777" w:rsidR="001A2C05" w:rsidRDefault="001A2C05">
      <w:pPr>
        <w:pStyle w:val="a3"/>
      </w:pPr>
      <w:r>
        <w:t xml:space="preserve">　　一念淨信就非常可貴，所以我們要珍惜一念淨信。「結定經名，顯經功德，能護化民，應當受持。」總結，定了這部經的名稱，就是顯示這部經它的功德，能夠護國、教化人民，應當受持。這次在這裡有因緣跟大家一起來學習這部經典，這個因緣也是前首相鳩山先生他一個啟請，我們老和尚也很慈悲，來這裡跟大家結緣。主要還是要息災的，主要要息災的。我們看到眾生，剛才跟大家提的這個情況，實際上有時候我們想到老和尚二ＯＯ八年在廬江啟請滿公老和尚舉辦百七繫念護國息災大法會，有他的道理。做法會息災，治標，講經說法這是治本。一般他還有很多的業障，要先替他消業障。消業障，做法會也是一種方式，拜懺、做法會、打佛七，這也是一種消業障的方式。我們把業障減輕了，才有辦法來聽經聞法，不然聽經聞法都會有障礙的。一個，有業障，聽，聽不懂，聽不明瞭，聽了他就生不起歡喜心，聽了枯燥無味，有業障。所以這些修法形式，對一般業障比較深重的眾生，還是有他的需要。用這個先來接引，先接引他來接觸佛法，用這個接引。如果不用這個接引，我們從實驗當中講經叫他來，這個人數不會很多。但是講經我們必定不能沒有。所以我都會利用法會的時間講個幾句，這個大家就還可以接受。因為法會前面，法會完了講個</w:t>
      </w:r>
      <w:r>
        <w:t>幾句，那時間很短，大家在那邊站一下還可以，不能站太久，這個大家還可以接受。這當中也多多少少給他一個種子，給他種個種子。如果坐下來，要聽得進去的，這個就善根要比較深厚的才可以，善根比較深厚。所以我們先做法會，做法會來結緣。做法會人數一定比打佛七的人多，打佛七又比聽經的多，這是我個人的這種比例，這個情況是這樣的。今天在這裡是托師父，大家是要來聽老和尚的，我是這個空檔我來練習。你們要來聽老和尚，老和尚是四點到六點，那你來了，你只好在這裡，就忍耐一點。感謝大家的鼓勵！大家在這個當中，有時候我們要調劑調劑，就是如果太沉悶了，大家精神會提不起來。所以講經說法，這也是我這些年的一個體會。</w:t>
      </w:r>
      <w:r>
        <w:t xml:space="preserve"> </w:t>
      </w:r>
    </w:p>
    <w:p w14:paraId="407BBC60" w14:textId="77777777" w:rsidR="001A2C05" w:rsidRDefault="001A2C05">
      <w:pPr>
        <w:pStyle w:val="a3"/>
      </w:pPr>
      <w:r>
        <w:t xml:space="preserve">　　我們講經還沒有入這個境界，講都是屬於結緣。如果入了這個境界，說聽都是結果的，因為開般若智慧。我們學習經教必須長遠心，我們大家志同道合在學習經典要長時間，在這個過程當中難免會有一些高低起伏。我看我們老和尚，我是四十幾年前聽他老人家講經，那個時候他還年輕，那時候講經其實人也沒這麼多。那個時候也是十來個，我是十來個當中的一個，而且還是最年輕的；我弟弟比我年輕，我找我弟弟去，我弟弟小我三歲。我們去聽就我們兩個是十幾歲的，其他都是老菩薩。過去世可能我們跟師父都結過緣，不然我們不可能十幾歲遇到他就會去聽，聽這麼久。我們過去世大家都有學過的，大家都有修，修了無量劫，我們今天才會在這裡碰面。我們過去世也都是同參道友，但是怎麼樣？我們還沒成就，所以還在六道裡面。為什麼沒有成就？沒智慧。簡單講就是這樣，沒智慧，沒有般若智慧。所以現在我們修般若智慧，是我們當前很重要的一個課題。大家聽老和尚講經，我個人的一些經驗體會，我們都是同參道友，可以大家來互相交流分享。所以有好的老師，也要有好的同參道友來互相協助。</w:t>
      </w:r>
      <w:r>
        <w:t xml:space="preserve"> </w:t>
      </w:r>
    </w:p>
    <w:p w14:paraId="65F673E2" w14:textId="77777777" w:rsidR="001A2C05" w:rsidRDefault="001A2C05">
      <w:pPr>
        <w:pStyle w:val="a3"/>
      </w:pPr>
      <w:r>
        <w:t xml:space="preserve">　　我們接著看下面：「</w:t>
      </w:r>
      <w:r>
        <w:t>護國品大意」。這個頁碼是打二十四頁。「甲、說意」，說意就是說明護國品這一品的大意，它大概的意思。「前知諸王欲問護國因緣」，前就是前面的經文，我們看了之後知道，諸王，這個就是印度當時十六大國王，十六大國王波斯匿王他代表。欲問就是要請問佛，請問釋迦牟尼佛護國的因緣，要怎麼樣才能保護一個國家消災免難，問這個問題。「先說護佛果十地行成就能護」。先說護佛果十地行成就能護，先說這個。這個，你看我們的經題，「仁王護國般若波羅蜜」，重點在般若波羅蜜，一切諸佛就是從般若波羅蜜而成就阿耨多羅三藐三菩提，這個是一個關鍵，要先護這個。護這個，先從自己護，我們自己修，自己得到利益，就能幫助別人，從這裡自利利他，這個能護。「國運興替心為轉移順般若智為能救護。」國運興替，心為轉移，國運興衰跟人心是息息相關的，人心善，國運就好；人心不善，國家的人民都在造十惡業，一定是衰的，有災難的，天災人禍都來了。心能轉移，關鍵就下面這一句，順般若智，這個般若智是最關鍵，你沒有般若的智慧，這個問題解決不了。為能救護，什麼能夠救護？般若智慧它能救護。</w:t>
      </w:r>
      <w:r>
        <w:t xml:space="preserve"> </w:t>
      </w:r>
    </w:p>
    <w:p w14:paraId="3AC88A1B" w14:textId="77777777" w:rsidR="001A2C05" w:rsidRDefault="001A2C05">
      <w:pPr>
        <w:pStyle w:val="a3"/>
      </w:pPr>
      <w:r>
        <w:t xml:space="preserve">　　我們讀到這部經典，我們還要再看老和尚給我們表演，他就是表演般若智慧在教化上面。所以他來日本就是表演，表演般若智慧，給這些領導人講也是講這個，勸也是勸這個。這是我們學佛一個關鍵的。般若智慧，這部經如果再以《金剛般若波羅蜜多經》來輔助，那就更圓滿了。所以現在我真的也是請做法會的人多，沒有人請我講經的。這次我來這裡，主要也是做法會的，不是請我來講經的。這次我來這裡上台講是什麼因緣？實在講我做法會做完就可以走了，我就沒事了，因為師父他老人家就說他有兩天，鳩山先生要招待他去他的別館，去那裡住，兩天不在，要我代替講。明天他要去中國大使館，一天不在，我也要代替講。那我就不上不下，我就跑不掉了。跑不掉，那幾天怎麼辦？上午也沒事幹，剛好最近大陸有同修請我講這部經，我就利用這個空檔，是這個因緣。</w:t>
      </w:r>
      <w:r>
        <w:t xml:space="preserve"> </w:t>
      </w:r>
    </w:p>
    <w:p w14:paraId="3A6701F4" w14:textId="77777777" w:rsidR="001A2C05" w:rsidRDefault="001A2C05">
      <w:pPr>
        <w:pStyle w:val="a3"/>
      </w:pPr>
      <w:r>
        <w:t xml:space="preserve">　　所以我希望日本以後請我做法會，再附帶請講經，這樣也比較符合師父老人家他一生的心願。他強調的是講經，不是強調做法會，法會是附帶的。這個講經我也很喜歡，因為我出家的意願就是學講經說法。但是因緣變成學唱念，這個也是韓館長的因緣。但現在我們也隨緣，隨緣當中我也不忘我的本願，不忘出家的本願。反正現在講多少算多少，反正出家的本願就是想跟師父學講經說法，搞到現在在趕經懺，我也是很無奈的。有時候師父還會給我開開玩笑，他說以前人家趕經懺是拿一個包袱走路，現在你是坐飛機。我也不曉得從何說起，我也是不忘當初的本願。所以這一次我也非常歡喜來跟大家分享學習。《般若經》以後也是我們大家先學習的一個中心，因為沒有般若，我們修什麼，你伏不住煩惱。正當有利害關鍵衝突的時候，你就見真章，真的沒有般若你是擺不平的，我們自心的煩惱你擺不平的，不是我們講了就可以擺平的。</w:t>
      </w:r>
      <w:r>
        <w:t xml:space="preserve"> </w:t>
      </w:r>
    </w:p>
    <w:p w14:paraId="1CC2C6CF" w14:textId="77777777" w:rsidR="001A2C05" w:rsidRDefault="001A2C05">
      <w:pPr>
        <w:pStyle w:val="a3"/>
      </w:pPr>
      <w:r>
        <w:t xml:space="preserve">　　我們看下面：「乙、護國行法」。「護時</w:t>
      </w:r>
      <w:r>
        <w:t>—</w:t>
      </w:r>
      <w:r>
        <w:t>國土欲亂賊來破國時。外賊指逆敵內賊即愚迷」。國土要亂的時候，就有賊來破壞這個國家了。下面講，外賊就是外面的逆敵，敵人，內賊就是自己內心的煩惱，貪瞋痴的煩惱，愚迷。這節時間到了，明天我們師父上人不在，明天我們有四個小時，有時間歡迎來隨喜。我們現在下課休息，我們四點再繼續聽老和尚給我們講「發大誓願第六」。祝大家法喜充滿，阿彌陀佛。我們來念迴向偈，「願以此功德，莊嚴佛淨土，上報四重恩，下濟三途苦，若有見聞者，悉發菩提心，盡此一報身，同生極樂國。」阿彌陀佛！我們下課。</w:t>
      </w:r>
    </w:p>
    <w:sectPr w:rsidR="001A2C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19F75" w14:textId="77777777" w:rsidR="001A2C05" w:rsidRDefault="001A2C05" w:rsidP="001A4E71">
      <w:r>
        <w:separator/>
      </w:r>
    </w:p>
  </w:endnote>
  <w:endnote w:type="continuationSeparator" w:id="0">
    <w:p w14:paraId="5B64C9D9" w14:textId="77777777" w:rsidR="001A2C05" w:rsidRDefault="001A2C05" w:rsidP="001A4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D9615" w14:textId="77777777" w:rsidR="001A2C05" w:rsidRDefault="001A2C05" w:rsidP="001A4E71">
      <w:r>
        <w:separator/>
      </w:r>
    </w:p>
  </w:footnote>
  <w:footnote w:type="continuationSeparator" w:id="0">
    <w:p w14:paraId="453A68F6" w14:textId="77777777" w:rsidR="001A2C05" w:rsidRDefault="001A2C05" w:rsidP="001A4E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71"/>
    <w:rsid w:val="001A2C05"/>
    <w:rsid w:val="001A4E7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CF8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4E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4E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4E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4E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1405</Words>
  <Characters>8010</Characters>
  <Application>Microsoft Office Word</Application>
  <DocSecurity>0</DocSecurity>
  <Lines>66</Lines>
  <Paragraphs>18</Paragraphs>
  <ScaleCrop>false</ScaleCrop>
  <Company/>
  <LinksUpToDate>false</LinksUpToDate>
  <CharactersWithSpaces>9397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