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EA240" w14:textId="77777777" w:rsidR="004A23F9" w:rsidRDefault="004A23F9">
      <w:r>
        <w:t xml:space="preserve">佛說十善業道經　　悟道法師主講　　（第七集）　　</w:t>
      </w:r>
      <w:r>
        <w:t>2007/6/10</w:t>
      </w:r>
      <w:r>
        <w:t xml:space="preserve">　　日本東京增上寺　　檔名：</w:t>
      </w:r>
      <w:r>
        <w:t xml:space="preserve">WD19-013-0007 </w:t>
      </w:r>
    </w:p>
    <w:p w14:paraId="30135CC6" w14:textId="77777777" w:rsidR="004A23F9" w:rsidRDefault="004A23F9">
      <w:pPr>
        <w:pStyle w:val="a3"/>
      </w:pPr>
      <w:r>
        <w:t xml:space="preserve">　　「佛說十善業道經」。請大家翻開經本第四頁，我們從經文第四行當中看起：</w:t>
      </w:r>
      <w:r>
        <w:t xml:space="preserve"> </w:t>
      </w:r>
    </w:p>
    <w:p w14:paraId="71DAE494" w14:textId="77777777" w:rsidR="004A23F9" w:rsidRDefault="004A23F9">
      <w:pPr>
        <w:pStyle w:val="a3"/>
      </w:pPr>
      <w:r>
        <w:t xml:space="preserve">　　【龍王。汝見此會。及大海中。形色種類。各別不耶。】</w:t>
      </w:r>
      <w:r>
        <w:t xml:space="preserve"> </w:t>
      </w:r>
    </w:p>
    <w:p w14:paraId="757FFAFF" w14:textId="77777777" w:rsidR="004A23F9" w:rsidRDefault="004A23F9">
      <w:pPr>
        <w:pStyle w:val="a3"/>
      </w:pPr>
      <w:r>
        <w:t xml:space="preserve">　　上一節課我們講到這一段，這一段經文就是本經正宗分經文的開頭。發起序的經文，佛就給我們說明六道輪迴的由來，怎麼來的、怎麼會有六道輪迴這些現象，都是從眾生心想不同，每一個眾生造的業也不一樣，所以才有六道輪迴這些差別現象。六道十法界，六道在三界裡面，四聖法界在三界之外，我們一般講十法界，這個都是隨眾生心想不同，所以現出的法界就不一樣。每一個法界裡面，每一個人又不一樣，比如說我們現在是在人道的法界，同樣是人，那也不一樣。每一個人，你再仔細給他分析，我們人從生到死每一個階段，你的想法也都不一樣，因此就有這些不同的差別現象。這個是從大的方面來講。</w:t>
      </w:r>
      <w:r>
        <w:t xml:space="preserve"> </w:t>
      </w:r>
    </w:p>
    <w:p w14:paraId="49CD04F1" w14:textId="77777777" w:rsidR="004A23F9" w:rsidRDefault="004A23F9">
      <w:pPr>
        <w:pStyle w:val="a3"/>
      </w:pPr>
      <w:r>
        <w:t xml:space="preserve">　　佛給我們講業因果報，六道輪迴、十法界，每一個法界，你現出這個法界，跟這個法界相應的，都有一個第一的要素，第一個因素。比如說地獄法界，地獄法界主要的因是瞋恚、嫉妒，這是第一個因素，瞋恚心、嫉妒心偏重，造的業就偏向地獄的法界。貪心是鬼道的業因，第一個因素是貪，貪心，貪心偏重，造的業就跟餓鬼道相應。愚痴心重，愚痴就是是非善惡分不清楚，沒有能力辨別，是非善惡顛倒，把善看作惡、惡看作善，對的看作錯的、錯的看作對的，叫愚痴，沒智慧，是非善惡、真妄邪正、利害得失不能夠分辨，顛倒。愚痴的業因就是跟畜生法界相應。</w:t>
      </w:r>
      <w:r>
        <w:t xml:space="preserve"> </w:t>
      </w:r>
    </w:p>
    <w:p w14:paraId="59437893" w14:textId="77777777" w:rsidR="004A23F9" w:rsidRDefault="004A23F9">
      <w:pPr>
        <w:pStyle w:val="a3"/>
      </w:pPr>
      <w:r>
        <w:t xml:space="preserve">　　修羅法界，阿修羅是除了地獄道，地獄的法界沒有阿修羅，其他天道、人道、畜生道、鬼道都有阿修羅。阿修羅，他也有善業，他也有很大的福報。天道有阿修羅，人道有阿修羅，畜生道有阿修羅，鬼道也有阿修羅，四道都有。阿修羅他有修善，不過他有夾雜，他夾雜我慢，貢高我慢，夾雜爭強好勝，就是做善事他有勝負心在，就連修行他也有個勝負心在，一種要跟人家比賽的心理，要比人家強，他要比人家好，要勝過別人，但是他也做善事。比如說在佛門上香，他也要搶第一個，出錢他也要跟人家爭個勝負，你布施一萬塊，我布施兩萬，我勝過你了；你拜佛拜一千拜，我拜一千二百拜，我贏你，好像比賽那種心態。存這樣的心做善事，將來就作阿修羅。福報修得最好的阿修羅就生天，他也生天，但是他有跟天人同等的福報，享受跟天人一樣，但是有天之福，沒有天之德，沒有天人的德行。天人的德行是五戒十善，真正天人他沒有勝負之心，阿修羅有這個心。所以阿修羅，天道的阿修羅，沒事情就找人家來比賽，但是他做好事，他也真做好事，但他就夾雜貢高我慢、爭強好勝這樣的心，阿修羅。</w:t>
      </w:r>
      <w:r>
        <w:t xml:space="preserve"> </w:t>
      </w:r>
    </w:p>
    <w:p w14:paraId="0C75963E" w14:textId="77777777" w:rsidR="004A23F9" w:rsidRDefault="004A23F9">
      <w:pPr>
        <w:pStyle w:val="a3"/>
      </w:pPr>
      <w:r>
        <w:t xml:space="preserve">　　一般佛經講五道就是阿修羅沒有特別列一道，如果講六道就把阿修羅特別列一道，六道特別是指天道阿修羅，把他列為一道，天道。《楞嚴經》講得更詳細，講七趣，除了阿修羅這一道，再加上仙道。中國道家修仙，很多同修從中國來，中國有道家的廟，道士，他們是修仙的，在古代印度也很多修仙的。仙是人道跟天道的當中，再把他列一道，《楞嚴經》講的七趣，趣就是道。因為經典翻譯，翻譯的法師用的字不一樣，意思一樣。</w:t>
      </w:r>
      <w:r>
        <w:t xml:space="preserve"> </w:t>
      </w:r>
    </w:p>
    <w:p w14:paraId="16117F26" w14:textId="77777777" w:rsidR="004A23F9" w:rsidRDefault="004A23F9">
      <w:pPr>
        <w:pStyle w:val="a3"/>
      </w:pPr>
      <w:r>
        <w:lastRenderedPageBreak/>
        <w:t xml:space="preserve">　　我們人道也有阿修羅，人道阿修羅他很有福報，他很有地位，但是他很好勝、好強，不輸給人家，但是他喜歡打仗。凡是很喜歡打仗，那個就是阿修羅。但是他過去生也有做好事，所以他才有這種福報。這一生憑著他的福報去造業，這個業造下去，將來果報就到阿鼻地獄去了，那個福報享盡就到阿鼻地獄去了。我們修行人也會變阿修羅，剛才講的，念佛你念一萬，我念一萬二，勝過你，那你念佛將來又跑去當阿修羅去了，變成福報。所以我們念佛精進不是跟人家比賽，是要求自己，不是要贏過別人，然後去瞧不起別人，變貢高我慢，以後修到最後，佛沒有修成，修成阿修羅去了。所以這個修因沒有認識清楚，將來得的果報就不一樣。所以《楞嚴經》講，「因地不真，果招迂曲」，你修因修得不對，你將來得到的果報就不一樣。你做得比人家好，但是你也不會去瞧不起別人，這樣才對，佛是這樣教我們的。修得比人家好，然後就瞧不起修不好的人，那你自己生了我慢的煩惱，你已經錯了，這個我們不能不知道。</w:t>
      </w:r>
      <w:r>
        <w:t xml:space="preserve"> </w:t>
      </w:r>
    </w:p>
    <w:p w14:paraId="3847983E" w14:textId="77777777" w:rsidR="004A23F9" w:rsidRDefault="004A23F9">
      <w:pPr>
        <w:pStyle w:val="a3"/>
      </w:pPr>
      <w:r>
        <w:t xml:space="preserve">　　這個慢，眾生貪瞋痴慢，這是煩惱，與生俱來的，四大煩惱常相隨，輕重不同，人人都有。儒家的教學，他沒有要求斷，因為儒家教學的目標是成聖成賢，就是得人天福報，他沒有講到出三界。所以他要求的標準就是孔老夫子講的「傲不可長」，傲慢不要增長，要把它控制住，不要讓它一直增長，要把它降低、降低。佛法要講出三界，脫離六道輪迴，要求就要高了，斷掉，不但不可以增長，而且要把它斷掉，佛法講的要求條件高。所以這個慢人人都有。過去李老師講經，他說乞丐都有傲慢心，乞丐都窮得，地位是最沒地位，錢是最沒錢的，看到有錢人從他面前經過，他會瞧不起有錢人，「這有什麼了不起，不過有幾個臭銅錢而已！」他也有傲慢心。</w:t>
      </w:r>
      <w:r>
        <w:t xml:space="preserve"> </w:t>
      </w:r>
    </w:p>
    <w:p w14:paraId="2DA84848" w14:textId="77777777" w:rsidR="004A23F9" w:rsidRDefault="004A23F9">
      <w:pPr>
        <w:pStyle w:val="a3"/>
      </w:pPr>
      <w:r>
        <w:t xml:space="preserve">　　這個慢還有分三種，這個貢高我慢，自己認為了不起，比別人好、比別人強，瞧不起別人，這是貢高我慢，這個大家都知道。第二種叫「等慢」，等慢雖然沒有貢高我慢這樣，但是自己也是不謙虛，你不錯，我也跟你差不多，一樣，平等的，差不多，我也不輸給你，這個叫等慢。第三種叫「卑慢」，自卑，卑下慢，覺得自己不如人。但是他是不是真正謙虛？不是，還是慢。這個都不對，佛給我們講這個心態都不對。應該要怎麼樣？《華嚴經》普賢菩薩十大願王第一願就教我們「禮敬諸佛」。諸佛是什麼？過去、現在、未來三世諸佛，還沒有成佛的這一切眾生也都是佛，他是未來佛，你要跟佛一樣同等的心去看待，這樣就對了。所以我們看到善人、惡人，不管他是什麼樣的人，我們都要禮敬諸佛，跟禮敬佛一樣的心態去對他，平等的禮敬。第二願「稱讚如來」，這個就有差別了，他善的稱讚，他不善的就不稱讚。但是禮敬他是一律都平等。這個在儒家孔老夫子也講，你見到不善的人、不善的事，夫子也教我們「敬而遠之」，你對他恭敬，不要跟他學，不要學他那個不好的、不對的，但是對他還是恭敬。看到惡人，我們對他還是有禮貌，還是尊敬他，但是不學他。這樣才不會修到最後連個人天福報都修不到，修成阿修羅去了。</w:t>
      </w:r>
      <w:r>
        <w:t xml:space="preserve"> </w:t>
      </w:r>
    </w:p>
    <w:p w14:paraId="2BE9D01E" w14:textId="77777777" w:rsidR="004A23F9" w:rsidRDefault="004A23F9">
      <w:pPr>
        <w:pStyle w:val="a3"/>
      </w:pPr>
      <w:r>
        <w:t xml:space="preserve">　　阿修羅他也有修五戒十善，他是夾雜貢高我慢，爭強好勝。人道，標準的人道，就是修五戒十善，儒家講五常，修得好，像孔子、孟子，儒家、道家的聖賢，他們在人間是標準的一個人，在佛法講修五戒十善，你的心是謙虛的。如果你再加上四無量心就生天，五戒十善業再加上慈悲喜捨，你就生到天道，你的道德水平提升了。超越三界，你修十善業，修四聖諦法，苦集滅道，斷見思惑，你就是聲聞法界。修十善道加上十二因緣，斷煩惱了，你就生緣覺法界。修六度萬行，以十善道為基礎，是菩薩法界。以十善業為基礎，再修平等、慈悲，就是佛法界。所以這個法界，每一個法界</w:t>
      </w:r>
      <w:r>
        <w:lastRenderedPageBreak/>
        <w:t>都有它主要的一個修因。這個因果我們明瞭了，我們現在自己在哪一個法界自己就明白了。</w:t>
      </w:r>
      <w:r>
        <w:t xml:space="preserve"> </w:t>
      </w:r>
    </w:p>
    <w:p w14:paraId="43E1E032" w14:textId="77777777" w:rsidR="004A23F9" w:rsidRDefault="004A23F9">
      <w:pPr>
        <w:pStyle w:val="a3"/>
      </w:pPr>
      <w:r>
        <w:t xml:space="preserve">　　這一段經文講『汝見此會，及大海中，形色種類，各別不耶』。這個是在大海當中參與這個法會的大比丘眾、大菩薩眾。大海當中這一切眾生，當然大海當中龍王牠的福報最大，在這個法界、這個族群牠是最有福報，做王，做領導的。所以我們到海洋世界、到水族館去看看，真的，形狀、顏色、種類非常多，可以說無量無邊。我們能夠看到的也只不過大海當中一小部分而已，整個大海我們沒有看到的還有很多，那個小魚小到我們眼睛看不到的也有，最大的鯨魚像一條船一樣也有，鯨魚，形形色色種類非常多。這是講在海中、水中的這些眾生，形色種類各個不同。</w:t>
      </w:r>
      <w:r>
        <w:t xml:space="preserve"> </w:t>
      </w:r>
    </w:p>
    <w:p w14:paraId="4B62BB13" w14:textId="77777777" w:rsidR="004A23F9" w:rsidRDefault="004A23F9">
      <w:pPr>
        <w:pStyle w:val="a3"/>
      </w:pPr>
      <w:r>
        <w:t xml:space="preserve">　　我們再看看天上飛的鳥，鳥的種類也不少，我們去動物園看看，那個鳥也不少。鳥也是很多種類，有大有小，像大鵬金翅鳥，那個很大，那個很大的鳥，翅膀一展開就像一架飛機一樣；也有小鳥，小麻雀，小鳥。我們在澳洲，烏鴉是最多的，一大早就叫叫，樹上、電線桿上叫。還有在布里斯本一個市區裡面，有時候同修常常請我去吃冰淇淋，澳洲冰淇淋非常好吃，那個店門口一棵大樹，晚上大概黃昏的時候，大概一些麻雀，我想最少有幾百隻以上，樹上都密密麻麻的，然後黃昏牠們就回來了，回來就叫叫叫，牠們叫了大概一個多小時就沒有聲音了，我們看，都站在樹上睡覺了，休息了。後來我們同修經過就在講，我們就在猜，這些鳥大概今天去外面飛了一天，工作了一天，大概回來大家在討論今天牠看到什麼，牠吃到什麼東西，然後回來大家聚會，一直講、一直講，講一講後來就，「好了，時間到了，休息了」。</w:t>
      </w:r>
      <w:r>
        <w:t xml:space="preserve"> </w:t>
      </w:r>
    </w:p>
    <w:p w14:paraId="25AFAABC" w14:textId="77777777" w:rsidR="004A23F9" w:rsidRDefault="004A23F9">
      <w:pPr>
        <w:pStyle w:val="a3"/>
      </w:pPr>
      <w:r>
        <w:t xml:space="preserve">　　這個鳥，牠們也有一個族群，有些鳥牠是比較有一個團隊，所以牠飛行牠都有排列隊形，牠排列隊形，一隻帶頭的，那一隻就是王，一隻王，牠隊形排得很整齊，這個我想大家應該都看過。有人去教牠嗎？沒有，牠就會這樣排。所以天上飛的也是「形色種類，各別不耶」，是很多。然後我們再看地上爬的，那也是很多，老虎、野狼、毒蛇猛獸這一類的，你看原始森林這些很多動物，那也是形狀各個不同，牠的形狀、牠的顏色不一樣。</w:t>
      </w:r>
      <w:r>
        <w:t xml:space="preserve"> </w:t>
      </w:r>
    </w:p>
    <w:p w14:paraId="5F35B82D" w14:textId="77777777" w:rsidR="004A23F9" w:rsidRDefault="004A23F9">
      <w:pPr>
        <w:pStyle w:val="a3"/>
      </w:pPr>
      <w:r>
        <w:t xml:space="preserve">　　然後再看我們人類，看看地球這個人，你看有白種人，有黑人，有紅色的人，有棕色的人，我們東方是屬於黃色的黃種人。白人他說，「我們最好，我們白的」，白人看到黑人他就很不喜歡。每個國家地區都有原住民，日本這邊有沒有原住民我不知道，台灣有原住民，大陸也有少數民族，原住民，澳洲也有土著，美國有印地安族，他們原來住在那裡，他那皮膚顏色，他那長相也不一樣，樣子不一樣，皮膚的顏色也不一樣，身體散發出來的味道也會不一樣。這個好、不好，你生長在哪個族群，他就是一個業報。長得比較不好看的人，每一個族群，同樣一個族群也有比較好的，也有比較不好的，也有比較差的，還有六根不具的也有。長得比較好的人、比較莊嚴的人，他就有傲慢心，覺得比別人好、比別人強；長得比較差的人，他就有自卑感，都會有這種心理現象。但是這些現象都不對，佛給我們講都不對。你長得比較莊嚴，你過去生有修善業，你做好事，你有修善。所以你這一生的身體也是一個果報，你的身體比較好，這後面經文也講到。你長得比較不好，身體比較差，過去造的業比較不好。你明白這個業因果報，你就知道怎麼修了。你心好，這個相就改了，你就不用去美容，不用花那些錢，那個錢負面的作用很大。</w:t>
      </w:r>
      <w:r>
        <w:t xml:space="preserve"> </w:t>
      </w:r>
    </w:p>
    <w:p w14:paraId="2AE773EF" w14:textId="77777777" w:rsidR="004A23F9" w:rsidRDefault="004A23F9">
      <w:pPr>
        <w:pStyle w:val="a3"/>
      </w:pPr>
      <w:r>
        <w:t xml:space="preserve">　　我們在布里斯本澳洲淨宗學會有一位越南的同修叫阿丹，一位女眾，她也是很愛漂亮，二十年前去隆鼻。隆鼻就是，大概鼻子她覺得高一點比較好看，隆鼻，鼻子比較低一點看起來不好看，然後就隆鼻。隆到最後，二十年後發作，她發作，她又找那位醫生，醫生也沒有給她打麻藥，再給她開刀一次，叫苦連天。然後開刀回來都不敢出來念佛，都躲在寮房，躲了二、三個月。我說這個阿丹怎麼都不見了？她給我講她二十年前去隆鼻，然後現在隆得不好再去開一次刀，醫生又沒有給她打麻藥就開了，叫苦連天。老和尚常講自找苦吃，破壞大自然，你父母生給你的就這樣，你就偏偏要給它破壞，那就不是自然美。有人去開刀什麼雙眼皮這些，我們看得都怪怪的，那不是自然的。我們要改善體質、改善面貌，你知道這個相是怎麼變出來的，你把那個原因找到了，你從那個因去改，你那個相就改了，那才是根本，才是正確的。不要從那個相一直去改，你怎麼改？改到最後你就變四不像，真的我們看到很多人他也示現給我們看。</w:t>
      </w:r>
      <w:r>
        <w:t xml:space="preserve"> </w:t>
      </w:r>
    </w:p>
    <w:p w14:paraId="0C576CA6" w14:textId="77777777" w:rsidR="004A23F9" w:rsidRDefault="004A23F9">
      <w:pPr>
        <w:pStyle w:val="a3"/>
      </w:pPr>
      <w:r>
        <w:t xml:space="preserve">　　我們看看這些種類很多都不同，為什麼不一樣？下面給我們講出原因：</w:t>
      </w:r>
      <w:r>
        <w:t xml:space="preserve"> </w:t>
      </w:r>
    </w:p>
    <w:p w14:paraId="10EFC119" w14:textId="77777777" w:rsidR="004A23F9" w:rsidRDefault="004A23F9">
      <w:pPr>
        <w:pStyle w:val="a3"/>
      </w:pPr>
      <w:r>
        <w:t xml:space="preserve">　　【如是一切。靡不由心造善不善。身業語業意業所致。】</w:t>
      </w:r>
      <w:r>
        <w:t xml:space="preserve"> </w:t>
      </w:r>
    </w:p>
    <w:p w14:paraId="58CF96AD" w14:textId="77777777" w:rsidR="004A23F9" w:rsidRDefault="004A23F9">
      <w:pPr>
        <w:pStyle w:val="a3"/>
      </w:pPr>
      <w:r>
        <w:t xml:space="preserve">　　到這裡是一段。這一段經文三句，三句話給我們講出這個原因。『如是一切』，上面佛只是指出大海當中的這些生物，形色種類各個不相同，我們當然看到這段經文就要舉一反三，孔老夫子講舉一反三，講一樣你就要以此類推。所以我們就知道再回到人間來看看人，人是不是跟大海的生物一樣？一樣，我們看看地球這些人也是形色種類各個不相同，有白人、有黑人、有黃種人、紅種人，好幾種，形狀也不一樣，個子也不一樣，體質也不一樣。洋人他的體質，他喜歡喝冰，所以我到澳洲，我常常在研究洋人，「他們怎麼都不怕冷，我這麼怕冷？」他們都喝冰、吃牛排、喝汽水，吃這些高熱量，冬天都沒有穿衣服，穿短褲，然後在外面跑來跑去。所以我到澳洲去就在研究他們的生活。</w:t>
      </w:r>
      <w:r>
        <w:t xml:space="preserve"> </w:t>
      </w:r>
    </w:p>
    <w:p w14:paraId="2ED44656" w14:textId="77777777" w:rsidR="004A23F9" w:rsidRDefault="004A23F9">
      <w:pPr>
        <w:pStyle w:val="a3"/>
      </w:pPr>
      <w:r>
        <w:t xml:space="preserve">　　這一切都是由於自己的『心造善不善，身業語業意業所致』，這個我們一般講身語意三業。我們行為無量無邊，歸納起來就這三大類，第一個是身體的行為；第二個就是言語，口業的行為；第三類就是意業，心裡思想的行為，起心動念。身業語業意業有善與不善，身語意三業都善，你得到的果報就圓滿，善當中夾雜不善就比較不圓滿。如果不善的比較多，那就有缺陷了，就比較不好。我們看到這一切都是由於「心造善不善，身業語業意業所致」，一般講三業。這個結論我們就明白了，為什麼有人長得很莊嚴，有的人長得很醜陋？長得醜陋就是造不善業，長得莊嚴他就造的是善業。</w:t>
      </w:r>
      <w:r>
        <w:t xml:space="preserve"> </w:t>
      </w:r>
    </w:p>
    <w:p w14:paraId="209B22C4" w14:textId="77777777" w:rsidR="004A23F9" w:rsidRDefault="004A23F9">
      <w:pPr>
        <w:pStyle w:val="a3"/>
      </w:pPr>
      <w:r>
        <w:t xml:space="preserve">　　《地藏經》也有一句經文講，就是地藏菩薩遇到瞋恚者，說醜陋癃殘報，瞋恚心太重的人，他得的相貌就不好看，而且會得殘疾，瞋恚心太重。所以你要相貌好，第一個不要有瞋恚心，多做好事。所謂相隨心轉，看相算命的也知道這個道理，相隨心轉。我們這一生，你改造命運了，你這一生的相貌也會轉變。所以你看一個人，他造善不善，你就看他的相，看他的身體，看他的言語，看他的動作，你就知道這個人他造善不善，他遭遇到的後面是吉祥還是凶災。你看他心裡的思想，他講話，他身體的行為，你看就知道這個人他的果報是怎麼樣。這個比排八字還要準，因為你直接去看的。排八字，八字是用數字，一個公式去算命，差零點一就不準了。但你直接看一個人，你看《了凡四訓》講「改過之法」，「春秋諸大夫見人言動」，他就知道這個人將來遭遇的是禍還是福。言語，他的動作，就是他在造的這個業，是善還是不善，就知道他將來的結果是好還是不好。</w:t>
      </w:r>
      <w:r>
        <w:t xml:space="preserve"> </w:t>
      </w:r>
    </w:p>
    <w:p w14:paraId="7A9184A7" w14:textId="77777777" w:rsidR="004A23F9" w:rsidRDefault="004A23F9">
      <w:pPr>
        <w:pStyle w:val="a3"/>
      </w:pPr>
      <w:r>
        <w:t xml:space="preserve">　　所以你修行修得好不好都寫在臉上，也不要看，看臉就知道了。所以每一次我去見老和尚，不敢去見老和尚，恐怕修得不好。見老和尚，我們又要被開示一番。有時候我們修得很糟，修得灰頭土臉，要去見老和尚，真的是無地自容，因為都表現在臉上。有時候修得很不好還是要見，去懺悔懺悔，向老和尚懺悔懺悔，修得太差勁了。所以修行的成績從哪裡看？從我們身體，你的體質，也會改變，你的容貌會改變，你的精神會改變，你晚上作夢會常常作好夢，或者夢到佛菩薩，這個就是業障消除了，你修這個善得到的成績。所以我們學佛的人成績單不是看一張紙，看臉，看他的臉，看他的表情，你就知道修得好不好。希望我們這部經讀了之後，下次來，希望大家都比我好，那我就很有成就感了，個個都是相好莊嚴。相好要修多久？實在講，如果你如理如法認真修，三個月、半年你就會開始見到效果；如果你不如理、不如法修，效果就不明顯。</w:t>
      </w:r>
      <w:r>
        <w:t xml:space="preserve"> </w:t>
      </w:r>
    </w:p>
    <w:p w14:paraId="3B9AF780" w14:textId="77777777" w:rsidR="004A23F9" w:rsidRDefault="004A23F9">
      <w:pPr>
        <w:pStyle w:val="a3"/>
      </w:pPr>
      <w:r>
        <w:t xml:space="preserve">　　我修得沒有老和尚修得那麼好，但是老和尚他年輕的時候，真的看相算命的算他壽命不超過四十五歲。因為他們家三代，他父親也是四十五歲走的，而且短命沒福報。我們看到老和尚年輕的照片，真的又瘦下巴又尖，真的是短命又沒福報。四十五歲那一年，我已經開始在聽經了，那一年老和尚就是算命的給他算，他有三個同學，出家眾，同年，他們三個同時去給人家算命，竟然他們三個人壽命都是只有四十五歲。前面兩個戒兄弟都先走了，一個好像四月份走的，一個六月。好像老和尚是七月還是八月到台灣基隆十方大覺寺講《楞嚴經》，我還跟我弟弟去聽了兩座，到第三天法師沒來講經，我們再去聽，沒來了，不知道為什麼沒來，寺院裡面的法師也沒講。後來經過一個多月又在台北講，我們又去聽，我們也不知道為什麼。後來老和尚講經講，看相算命的給他算不超過四十五歲，他那一年就病了一個多月，他想壽命到了，也不看醫生、不吃藥，就一心念佛求往生。你壽命到了，吃藥沒用，醫生只能醫病不能醫命，命沒有了，神仙來醫也沒辦法。但是念了一個多月的佛，他就好了。</w:t>
      </w:r>
      <w:r>
        <w:t xml:space="preserve"> </w:t>
      </w:r>
    </w:p>
    <w:p w14:paraId="4315B4A7" w14:textId="77777777" w:rsidR="004A23F9" w:rsidRDefault="004A23F9">
      <w:pPr>
        <w:pStyle w:val="a3"/>
      </w:pPr>
      <w:r>
        <w:t xml:space="preserve">　　他兩個戒兄，一個修密的，那個修一天磕十萬個大頭，密宗要磕十萬個大頭，那個修的效果比較好一點。所以他要往生之前，自己還知道趕快坐公車到榮民總醫院，然後在進醫院半個小時就走了，他還比較好一點。另外一個就比他早一、二個月往生。所以老和尚講他四十五歲那一年病了一個多月，這個事情我就很清楚了，因為我們那個時候已經在聽他講經了。真的是這樣，真的是算命的沒算錯。</w:t>
      </w:r>
      <w:r>
        <w:t xml:space="preserve"> </w:t>
      </w:r>
    </w:p>
    <w:p w14:paraId="32C04BA0" w14:textId="77777777" w:rsidR="004A23F9" w:rsidRDefault="004A23F9">
      <w:pPr>
        <w:pStyle w:val="a3"/>
      </w:pPr>
      <w:r>
        <w:t xml:space="preserve">　　老和尚他選擇講經弘法，因為他到台中蓮社，李老師跟他講，李老師看到學生當中短命的、薄福的，都勸他們要發心要學經，改造命運比較快。他發心學講經弘法，修的福報大，所以他轉的業，他轉過來了，他兩個同學沒轉過來。那個修密宗的，修密法要轉也沒轉過來，只是要往生的時候他還滿清楚的，自己知道，跑到醫院去，半個小時就走了。所以薄福短命要學講經弘法，這個改造命運是最快速的，老和尚他選擇這個，所以他改了，今年八十一歲了。八十一歲，你看算命給他算四十五歲就要走了，現在已經延壽三十六年了，一般要延壽延十二年就不容易，他延了三十六年。</w:t>
      </w:r>
      <w:r>
        <w:t xml:space="preserve"> </w:t>
      </w:r>
    </w:p>
    <w:p w14:paraId="1622149E" w14:textId="77777777" w:rsidR="004A23F9" w:rsidRDefault="004A23F9">
      <w:pPr>
        <w:pStyle w:val="a3"/>
      </w:pPr>
      <w:r>
        <w:t xml:space="preserve">　　你看了凡居士，算命先生給他算他只有五十三歲的壽命，他五十三歲那一年八月十四號丑時，會死在自己家裡的床鋪上。孔先生很厲害，算命算得很準，哪一年、哪一月、哪一天、在哪一時、怎麼死，都把它算出來。所以我們人，「一飲一啄，莫非前定」，過去生的業帶來這一生，變成這一生的有定數。這一生就看你自己有沒有去改變它。了凡居士改變了，他原來活到五十三歲，後來他活到七十四歲才往生，那就是說明根據孔先生跟他算的，他壽命延長了二十一年。現在老和尚他到目前為止延長三十六年，後續的應該還很長，因為還在講《大方廣佛華嚴經》，這部經沒講完不能走，所以後續的更長。所以老和尚選擇講經弘法，這個轉業的確比了凡居士要殊勝。</w:t>
      </w:r>
      <w:r>
        <w:t xml:space="preserve"> </w:t>
      </w:r>
    </w:p>
    <w:p w14:paraId="347D9C8F" w14:textId="77777777" w:rsidR="004A23F9" w:rsidRDefault="004A23F9">
      <w:pPr>
        <w:pStyle w:val="a3"/>
      </w:pPr>
      <w:r>
        <w:t xml:space="preserve">　　這是我們這一生明白這個道理方法，它都可以改變，因為這個是自己心造的，你自己造的，當然你自己可以改。如果是上帝造的，那你就一點辦法都沒有，你只有拜託上帝，看上帝要不要給你改。如果你知道原來不是上帝造的，跟上帝不相關，跟閻羅王也不相關，跟佛菩薩也不相關，是自己的關係，你自己身語意三業造善、造不善，自己造出來的。所謂自作自受，你自己造作，那你自己去享受，你要明白這個事實。明白之後，你想要得到好的果報，你要改變自己，把身業、語業、意業你要做個調整，把它改善過來。因改善了，果報就改善了。你要從那個因去改，不是從那個果報去改。好像那個整容的，你不要從那個臉去這裡挖一個洞，那裡挖一個洞，那個愈改就愈糟糕。從你的心去改，從你的心去美容，相就改了。</w:t>
      </w:r>
      <w:r>
        <w:t xml:space="preserve"> </w:t>
      </w:r>
    </w:p>
    <w:p w14:paraId="51EBE567" w14:textId="77777777" w:rsidR="004A23F9" w:rsidRDefault="004A23F9">
      <w:pPr>
        <w:pStyle w:val="a3"/>
      </w:pPr>
      <w:r>
        <w:t xml:space="preserve">　　你看老和尚現在那個相，以前年輕的相片，他愈老的相片就愈好看。我們應該看愈老的相片是愈不好看，怎麼會愈老的愈好看？這個要修行。如果你年紀愈大，比年輕的相好，就表示你這一生修行有了成績。所以我們一個人四十歲以前的遭遇是過去生帶來的果報，四十歲以後的，這個就跟這一生有關，跟這一生四十年當中你造的因有關，不能再推給前一生，這一生要負責任。</w:t>
      </w:r>
      <w:r>
        <w:t xml:space="preserve"> </w:t>
      </w:r>
    </w:p>
    <w:p w14:paraId="61CC76E2" w14:textId="77777777" w:rsidR="004A23F9" w:rsidRDefault="004A23F9">
      <w:pPr>
        <w:pStyle w:val="a3"/>
      </w:pPr>
      <w:r>
        <w:t xml:space="preserve">　　現在這一節時間到了，我們先講到這一段。「如是一切，靡不由心造善不善，身業語業意業所致」，都是自己身語意三業造善、不善所導致，才有這些形色種類各個不同的果報。好，我們下課。　　</w:t>
      </w:r>
    </w:p>
    <w:sectPr w:rsidR="004A23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571CE" w14:textId="77777777" w:rsidR="004A23F9" w:rsidRDefault="004A23F9" w:rsidP="00390F15">
      <w:r>
        <w:separator/>
      </w:r>
    </w:p>
  </w:endnote>
  <w:endnote w:type="continuationSeparator" w:id="0">
    <w:p w14:paraId="5B5A6750" w14:textId="77777777" w:rsidR="004A23F9" w:rsidRDefault="004A23F9" w:rsidP="00390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4432B" w14:textId="77777777" w:rsidR="004A23F9" w:rsidRDefault="004A23F9" w:rsidP="00390F15">
      <w:r>
        <w:separator/>
      </w:r>
    </w:p>
  </w:footnote>
  <w:footnote w:type="continuationSeparator" w:id="0">
    <w:p w14:paraId="0B0908A4" w14:textId="77777777" w:rsidR="004A23F9" w:rsidRDefault="004A23F9" w:rsidP="00390F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F15"/>
    <w:rsid w:val="00390F15"/>
    <w:rsid w:val="004A23F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3E304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0F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0F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0F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0F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1149</Words>
  <Characters>6553</Characters>
  <Application>Microsoft Office Word</Application>
  <DocSecurity>0</DocSecurity>
  <Lines>54</Lines>
  <Paragraphs>15</Paragraphs>
  <ScaleCrop>false</ScaleCrop>
  <Company/>
  <LinksUpToDate>false</LinksUpToDate>
  <CharactersWithSpaces>7687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2026-08-13T00:10:00Z</dcterms:created>
  <dcterms:modified xsi:type="dcterms:W3CDTF">2026-08-13T00:10:00Z</dcterms:modified>
</cp:coreProperties>
</file>