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4D942" w14:textId="77777777" w:rsidR="00566EDE" w:rsidRDefault="00566EDE">
      <w:r>
        <w:t xml:space="preserve">佛說十善業道經節要　　悟道法師主講　　（第十一集）　　</w:t>
      </w:r>
      <w:r>
        <w:t>2007/11/24</w:t>
      </w:r>
      <w:r>
        <w:t xml:space="preserve">　　日本東京增上寺　　檔名：</w:t>
      </w:r>
      <w:r>
        <w:t xml:space="preserve">WD19-015-0011 </w:t>
      </w:r>
    </w:p>
    <w:p w14:paraId="380F7E96" w14:textId="77777777" w:rsidR="00566EDE" w:rsidRDefault="00566EDE">
      <w:pPr>
        <w:pStyle w:val="a3"/>
      </w:pPr>
      <w:r>
        <w:t xml:space="preserve">　　《十善業道經節要》。請大家翻開經本第三十五頁，倒數第二行，從戒綺語看起：</w:t>
      </w:r>
      <w:r>
        <w:t xml:space="preserve"> </w:t>
      </w:r>
    </w:p>
    <w:p w14:paraId="45781084" w14:textId="77777777" w:rsidR="00566EDE" w:rsidRDefault="00566EDE">
      <w:pPr>
        <w:pStyle w:val="a3"/>
      </w:pPr>
      <w:r>
        <w:t xml:space="preserve">　　【戒綺語。得成就三種決定。一定為智人所愛。二定能以智。如實答問。三定於人天威德最勝。無有虛妄。犯綺語。不成就三種決定。一定為智人所訶。二定難以智。如實答問。三定於人天威德難最勝。定有虛妄。】</w:t>
      </w:r>
      <w:r>
        <w:t xml:space="preserve"> </w:t>
      </w:r>
    </w:p>
    <w:p w14:paraId="2A1E717E" w14:textId="77777777" w:rsidR="00566EDE" w:rsidRDefault="00566EDE">
      <w:pPr>
        <w:pStyle w:val="a3"/>
      </w:pPr>
      <w:r>
        <w:t xml:space="preserve">　　我們上一節講到這一段。這是講離綺語得到『成就三種決定』，這個決定就是決定真實。綺語是美麗的言語，就像綾羅綢緞編織得非常華麗，但是內容不真實、不善。一般所謂花言巧語，這就是屬於綺語。特別在我們現前這個時代，凡是讓人聽了之後、看了之後，接觸到之後，生起邪思、生起邪念，想入非非，這一類的言語，包括歌曲、歌詞、電視劇、電影、報章雜誌、小說、繪畫雕刻。特別是小說這一類的，像一般世間寫的情愛小說，寫得都非常美麗，社會大眾對這類的也特別喜愛，也喜歡看、喜歡聽，這一類的歌詞，這一類的戲曲小說，大家都特別喜歡。但是看了之後怎麼樣？引起我們心理、身體的邪念，這跟孔老夫子教學原則就相違背了。孔老夫子、古人他也有唱歌、跳舞，詩詞，吟詩作對，詩詞這一類的。聖賢總是引導人的思想導歸於正，這在古代聖賢的教學以禮樂治天下，就已經重視這個事情。</w:t>
      </w:r>
      <w:r>
        <w:t xml:space="preserve"> </w:t>
      </w:r>
    </w:p>
    <w:p w14:paraId="6CF4CAEF" w14:textId="77777777" w:rsidR="00566EDE" w:rsidRDefault="00566EDE">
      <w:pPr>
        <w:pStyle w:val="a3"/>
      </w:pPr>
      <w:r>
        <w:t xml:space="preserve">　　現代開放了，大家也不重視這個事情，反而認為這些非常好，大家都很喜歡。特別現在的人只要有人看、有人聽，他能賺到錢，他就不管那麼多。演的內容大部分是暴力色情，看的人很多，很多人喜歡看。去年我請台灣中視退休的王導演拍《俞淨意公遇灶神記》，他一直跟我說懺悔懺悔，以前他沒有學佛，也只知道賺錢，現在聽到老和尚的經，大家都知道這個不得了，以前不懂。那怎麼懺悔？以前拍的這些戲、做的這些都是傷害人心，傷害社會風俗的，現在懺悔就是反過來，他可以害人也可以救人，也可以用這方式來救人，那為什麼不拍一些正面的？我請他拍了這個之後，老和尚又請他寫《太上感應篇》。我來這裡之前，他有來找我，他說現在老和尚請他寫《釋迦譜》，釋迦牟尼佛的傳記。這就是真正的懺悔。</w:t>
      </w:r>
      <w:r>
        <w:t xml:space="preserve"> </w:t>
      </w:r>
    </w:p>
    <w:p w14:paraId="061A1CB4" w14:textId="77777777" w:rsidR="00566EDE" w:rsidRDefault="00566EDE">
      <w:pPr>
        <w:pStyle w:val="a3"/>
      </w:pPr>
      <w:r>
        <w:t xml:space="preserve">　　我們戒綺語，我們不講這一類的言語，講這類的言語讓人家起了邪思惟，起邪念，這個果報就不好。如果戒綺語，第一個『定為智人所愛』，有智慧的人一定非常讚歎你，他會愛護你。反過來一定被有智慧的人來指正，比如說電影戲曲不善的內容，編得是很美麗、很好聽，編得可歌可泣，那些愛情故事就好像是真的，其實是假的，騙人的。像老和尚講經都把這一類的指出來，指出來就是『所訶』，「訶」也不是到他家去罵他，不是。訶的意思就是說給它糾正出來，把他這個罪過、錯誤的地方給它指正出來。</w:t>
      </w:r>
      <w:r>
        <w:t xml:space="preserve"> </w:t>
      </w:r>
    </w:p>
    <w:p w14:paraId="32CBCBD4" w14:textId="77777777" w:rsidR="00566EDE" w:rsidRDefault="00566EDE">
      <w:pPr>
        <w:pStyle w:val="a3"/>
      </w:pPr>
      <w:r>
        <w:t xml:space="preserve">　　第二種決定是『定能以智，如實答問』。「智」是智慧，離綺語必定有智慧，別人問問題，必定如實，就如同事實，就各種事理事實來答問，這是第二種。反過來就是『定難以智，如實答問』。有綺語講的這些話沒有智慧，因為沒有智慧的人才會造這個業，有智慧的人他怎麼會造這個業。造了這個業就是沒有智慧，沒有智慧就很難以智慧的辯才來回答別人的問題。像佛，佛經都有人請問，佛弟子請問，佛就是「以智如實答問」，講出來就是經典，不會有錯誤。</w:t>
      </w:r>
      <w:r>
        <w:t xml:space="preserve"> </w:t>
      </w:r>
    </w:p>
    <w:p w14:paraId="4F5764D3" w14:textId="77777777" w:rsidR="00566EDE" w:rsidRDefault="00566EDE">
      <w:pPr>
        <w:pStyle w:val="a3"/>
      </w:pPr>
      <w:r>
        <w:lastRenderedPageBreak/>
        <w:t xml:space="preserve">　　第三、『定於人天威德最勝，無有虛妄』，在人道、天道。威德跟威武、威嚴不一樣，有威，但是他有德。如果說這個人很威嚴，人家看到很害怕，看到他就敬而遠之，那是威嚴。威德，人家看到既怕又敬愛，又喜歡跟他接近，這就是威德。所以威嚴、威德不一樣，威當中有德。善知識像佛菩薩，也有威德，但是他是慈悲，有威但不會讓人有恐懼感。這個威德是沒有虛妄的，是真實的，也就是真實的道德學問，這樣才是真正叫威德。如果不是真正有道德學問，表現出來好像是威德，但不是真的。要得到第三種決定，修因就是戒綺語，不要說這些美麗的謊言，就能得到這樣的果報。反過來就是『定於人天威德難最勝，定有虛妄』。這就不是真實的，一定是虛妄的。</w:t>
      </w:r>
      <w:r>
        <w:t xml:space="preserve"> </w:t>
      </w:r>
    </w:p>
    <w:p w14:paraId="66C3C033" w14:textId="77777777" w:rsidR="00566EDE" w:rsidRDefault="00566EDE">
      <w:pPr>
        <w:pStyle w:val="a3"/>
      </w:pPr>
      <w:r>
        <w:t xml:space="preserve">　　以上我們把口業四種善業、惡業簡單介紹到此地。接下來三十七頁是蕅益大師他附進去的，就是在四分律酒戒這一條，四分律是出家比丘戒的戒律、戒本，裡面附酒戒，因為《十善業道經》沒有酒這一條。只有在五戒，三皈五戒，五戒第五條是戒酒。這個酒戒我們也把它念下去：</w:t>
      </w:r>
      <w:r>
        <w:t xml:space="preserve"> </w:t>
      </w:r>
    </w:p>
    <w:p w14:paraId="7EB164A7" w14:textId="77777777" w:rsidR="00566EDE" w:rsidRDefault="00566EDE">
      <w:pPr>
        <w:pStyle w:val="a3"/>
      </w:pPr>
      <w:r>
        <w:t xml:space="preserve">　　【戒酒。得成就十種無過失法。一顏色不惡。二不少力。三眼視明。四現無瞋恚相。五不壞田業資生法。六不致疾病。七不益鬥訟。八無名稱惡名流布。九智慧不減少。十身壞命終。不墮三惡道。犯酒。得成就十種過失法。一顏色惡。二少力。三眼視不明。四現瞋恚相。五能壞田業資生法。六增致疾病。七能益鬥訟。八名稱惡名流布。九智慧減少。十身壞命終。墮三惡道。】</w:t>
      </w:r>
      <w:r>
        <w:t xml:space="preserve"> </w:t>
      </w:r>
    </w:p>
    <w:p w14:paraId="766F4BBB" w14:textId="77777777" w:rsidR="00566EDE" w:rsidRDefault="00566EDE">
      <w:pPr>
        <w:pStyle w:val="a3"/>
      </w:pPr>
      <w:r>
        <w:t xml:space="preserve">　　附加這條酒戒，我們看了很容易明白，喝了酒有哪些壞處，戒酒又有什麼好處，這個我們對照就很清楚。看看現前常常喝酒，喝酒醉，我們看看的確也是這樣的一個情況。接著我們再看戒貪欲，三十八頁第四行：</w:t>
      </w:r>
      <w:r>
        <w:t xml:space="preserve"> </w:t>
      </w:r>
    </w:p>
    <w:p w14:paraId="26B948E2" w14:textId="77777777" w:rsidR="00566EDE" w:rsidRDefault="00566EDE">
      <w:pPr>
        <w:pStyle w:val="a3"/>
      </w:pPr>
      <w:r>
        <w:t xml:space="preserve">　　【戒貪欲。得成就五種自在。一三業自在。諸根具足。二財物自在。一切怨賊不奪。三福德自在。隨欲物備。四王位自在。珍奇皆奉。五所獲勝物。過本所求。犯貪欲。不成就五種自在。一三業不淨。諸根不足。二財物不自在。一切怨賊能奪。三福德不自在。隨欲難物備。四王位不自在。珍奇難皆奉。五所獲劣物。非本所求。】</w:t>
      </w:r>
      <w:r>
        <w:t xml:space="preserve"> </w:t>
      </w:r>
    </w:p>
    <w:p w14:paraId="2D2DDAFF" w14:textId="77777777" w:rsidR="00566EDE" w:rsidRDefault="00566EDE">
      <w:pPr>
        <w:pStyle w:val="a3"/>
      </w:pPr>
      <w:r>
        <w:t xml:space="preserve">　　這是《十善業道經》意第一個，意的善業第一個就是離貪欲，此地講『戒貪欲』，意思一樣。這段經文意思很深廣，諸菩薩的修行、眾生的墮落都在這一條，貪瞋痴三毒煩惱，這是煩惱的根本。三毒如果給它歸納起來，可以歸納到一個貪字，所以貪擺在意的第一位，第一個。菩薩修學六度萬行，大原則第一條就是講布施，布施對治貪欲，世出世間大聖大賢所以能成為聖賢就是他能夠離貪欲。貪欲徹底遠離，清淨了，絲毫都沒有了，就成佛了；還有一點點是菩薩，再來就是辟支佛、羅漢，再下來六道。貪欲的心輕重不同，大小不同，在六道眾生、十法界，包括十法界都有，輕重不同。成佛就沒有了。貪欲，實在講，我們現前凡夫不但不能遠離，而且日日增長，增長就是增長墮落三惡道的機會。我們要知道，人生苦短，即使眼前的福報，也不是因為我們用貪瞋痴能夠得來的，你去貪就會得到，你不貪就沒有，不是這樣的。貪瞋痴只會折福，會把我們的福報打折扣、損減，不會說增長，不會增加福報，會折福不會增福。</w:t>
      </w:r>
      <w:r>
        <w:t xml:space="preserve"> </w:t>
      </w:r>
    </w:p>
    <w:p w14:paraId="53373AC2" w14:textId="77777777" w:rsidR="00566EDE" w:rsidRDefault="00566EDE">
      <w:pPr>
        <w:pStyle w:val="a3"/>
      </w:pPr>
      <w:r>
        <w:t xml:space="preserve">　　貪欲的範圍很深、很廣，尤其是貪求名聞利養、五欲六塵，不但毀人德行，也是墮落三惡道第一個因素。斷貪是要把貪心這個心態斷除，不是改變貪欲的對象。所以</w:t>
      </w:r>
      <w:r>
        <w:lastRenderedPageBreak/>
        <w:t>不但世間法不能貪，佛法也不能夠貪。有些人他買一些古董，特別喜歡收購佛像，舊的佛經、佛書放在家裡珍藏，它保存的價值就很高。所以世間有些有錢的人，說他汽車也有了，房子也有了，在社會上的名聲地位也有了。一樣在社會上，大家都有錢，你有錢，我也有錢，你有車子，我也有車子，差不多。接下來要怎麼比賽？比賽看誰收藏古董多，大家比賽收藏古董。大概在半年前，中壢有個居士，一直請我到他家去坐，他家一棟樓房收藏很多佛像，叫我去看，哪個朝代的，價值多少，還有證書給我看。看完之後送我一個花瓶，他說這個花瓶是元朝的，現在沒有了，價值台幣一千多萬。那個花瓶我也不懂，他沒有跟我講，我也是當作一般的花瓶。他說我這是要一千多萬買的。如果可以賣到一千多萬，那我可以做很多法寶來流通。現在我把它放在雙溪山上，因為我對這個也不是內行。我就問他，這是什麼古董？這個古董，我說你怎麼知道是古董？你怎麼去鑑定？這個它有鑑定的方法。我說現在科技這麼發達，什麼都能模仿，模仿的比以前的還更好。</w:t>
      </w:r>
      <w:r>
        <w:t xml:space="preserve"> </w:t>
      </w:r>
    </w:p>
    <w:p w14:paraId="08D60151" w14:textId="77777777" w:rsidR="00566EDE" w:rsidRDefault="00566EDE">
      <w:pPr>
        <w:pStyle w:val="a3"/>
      </w:pPr>
      <w:r>
        <w:t xml:space="preserve">　　這個事情就是佛像、佛經這些古董也不能夠貪，也不要去貪。實在講佛像、經書是啟發我們德行智慧的，讓我們去學習，不是叫我們去貪求。心態不對了，那就變成貪欲，就增長罪業；如果心態對了，這是幫助我們斷貪欲的。《金剛經》講，「法尚應捨，何況非法」，捨就是不貪、放下，不是說不要，就不是貪，我們還需要佛法來幫助我們脫離生死輪迴，可是你不能貪著，你的用心不能夠錯了。有貪的念頭，學佛的動機就變質了，因此貪心不能不捨。但是我們無量劫來受名聞利養、五欲六塵的薰染，今天想一下就斷除，談何容易？真的是不容易。人身難得，佛法難聞，這一生我們得到人身又聞到佛法，一定要珍惜這個因緣，下定決心在短短幾十年間捨棄貪瞋痴慢、名聞利養、五欲六塵的享受，才能永脫輪迴。釋迦牟尼佛給我們做了最徹底究竟圓滿的榜樣，他捨棄了王位、富貴，過乞食的生活，日中一食，樹下一宿，這個示現就是教我們要徹底捨離貪瞋痴慢，才能永脫輪迴。</w:t>
      </w:r>
      <w:r>
        <w:t xml:space="preserve"> </w:t>
      </w:r>
    </w:p>
    <w:p w14:paraId="14FD35ED" w14:textId="77777777" w:rsidR="00566EDE" w:rsidRDefault="00566EDE">
      <w:pPr>
        <w:pStyle w:val="a3"/>
      </w:pPr>
      <w:r>
        <w:t xml:space="preserve">　　我們要治貪欲，就是菩薩六度，從布施下手，這也是老和尚他這一生修學成就的一個關鍵。是章嘉大師一開始就教他布施，教他看得破放得下，六個字，叫他修六年。從布施下手，先捨身外之物，內財、外財俱捨，捨心裡的貪念，布施是主要把心裡的貪念捨掉，這樣就成就了。我們總是想捨掉了，離貪欲了，那我明天吃什麼？我生活怎麼辦？這個顧慮就是對因果不明瞭，所以為什麼要給我們講因果？就是讓我們明白因果的事實真相，你這樣修是什麼果報，你不這樣修又是什麼果報。你明白之後就知道應該怎麼取捨了。我們看下面離貪欲的果報。</w:t>
      </w:r>
      <w:r>
        <w:t xml:space="preserve"> </w:t>
      </w:r>
    </w:p>
    <w:p w14:paraId="510A9319" w14:textId="77777777" w:rsidR="00566EDE" w:rsidRDefault="00566EDE">
      <w:pPr>
        <w:pStyle w:val="a3"/>
      </w:pPr>
      <w:r>
        <w:t xml:space="preserve">　　若離貪欲，『得成就五種自在』。反過來講，我們如果不離貪欲，下面講這五種都不會得到自在。自在解脫是一切眾生所嚮往的果報。我們看第一條，『一、三業自在，諸根具足』。「三業」是身語意，自在就是沒有煩惱，你心裡的煩惱憂慮牽掛，身心清淨，身無病惱，身自在；口業清淨，口自在；意業清淨，充滿智慧，不生煩惱，心地清淨，意自在。「諸根具足」就是身心健康，沒有缺陷，這是第一等福報，佛家講的清福就是講這個。三業自在，身心清淨，在日常生活當中保持正念，沒有妄念。正念是為一切眾生，我修行是為一切眾生，我成佛、成菩薩還是為一切眾生，沒有為自己，沒有我，破我執。如果我們念念都是為眾生想，所做的，你吃一頓飯不是為自己吃，為眾生吃，一樣在吃飯，但是心態不一樣，結果就不一樣。一樣吃這頓飯，你存什麼心在吃，每個人不一樣。如果我們念念，吃這頓飯養我這個身體，這個身體做什麼？替眾生服務。我們這個身體替大家服務，義務幫助大家，就是內財布施。</w:t>
      </w:r>
      <w:r>
        <w:t xml:space="preserve"> </w:t>
      </w:r>
    </w:p>
    <w:p w14:paraId="1DBA034C" w14:textId="77777777" w:rsidR="00566EDE" w:rsidRDefault="00566EDE">
      <w:pPr>
        <w:pStyle w:val="a3"/>
      </w:pPr>
      <w:r>
        <w:t xml:space="preserve">　　內財就是經典講頭目腦髓、身體四肢，就是你整個身體義務的奉獻給眾生，沒有講代價，沒有講條件的。用你的頭腦，用你的眼睛，用你的六根，無條件的去為一切眾生服務，我們現在講做義工，義工不講條件的，不講一個鐘點多少錢的，這就是內財布施。外財就是我們身外之物，財物布施。內財比外財更殊勝。大家來道場做義工，這是屬於內財布施，因為你不是像去公司上班有鐘點費，有薪水的。到道場來就是內財、外財都有了。所以沒有私心，沒有自私自利的念頭，正念，就是為佛法常住世間，為利益一切眾生，幫助一切眾生破迷開悟、離苦得樂，這是真實利益。</w:t>
      </w:r>
      <w:r>
        <w:t xml:space="preserve"> </w:t>
      </w:r>
    </w:p>
    <w:p w14:paraId="041D2C97" w14:textId="77777777" w:rsidR="00566EDE" w:rsidRDefault="00566EDE">
      <w:pPr>
        <w:pStyle w:val="a3"/>
      </w:pPr>
      <w:r>
        <w:t xml:space="preserve">　　我們佛學講座也是要幫助大家對佛法有一個認識理解，特別我們希望沒有接觸佛法的人他來接觸。大家介紹人家來聽經，或者聽光碟，都是幫助眾生，都是弘法利生的工作。所以講經說法不一定說要上講台，遇到有緣的人聊天談話，你知道的講給他聽，你也是在講經。所以弘法每個人都能做得到，這樣就是真正的在修學。我們都是為別人，也沒有為自己，這是布施，把我們無始劫來的貪欲煩惱給它布施掉，布施掉我們就自在了。你在做這個事情，真的就自在。為什麼？沒有得失心，這事情做成了，大家的福報；做不成是大家沒福，不是我有自己。所以成就，我們也自在，不成就也是自在，功德也是圓滿。反過來有貪欲，當然『三業不淨』，身口意三業不清淨，諸根就不足了，『諸根不具』。</w:t>
      </w:r>
      <w:r>
        <w:t xml:space="preserve"> </w:t>
      </w:r>
    </w:p>
    <w:p w14:paraId="6E44563F" w14:textId="77777777" w:rsidR="00566EDE" w:rsidRDefault="00566EDE">
      <w:pPr>
        <w:pStyle w:val="a3"/>
      </w:pPr>
      <w:r>
        <w:t xml:space="preserve">　　第二個自在，『財物自在，一切怨賊不能奪故』。一切眾生追求的不外財富，我們每天在忙的忙什麼？還是為了賺點錢來養家活口過生活，有了聰明智慧健康長壽又有財富，這是我們世間人大家都希望有的。佛告訴我們這三件都是果報，果必有因，如果不修因哪來的果報？因是布施，財布施得財富，法布施得聰明智慧，無畏布施得健康長壽。但是如果我們修的布施，心不能離貪欲，依舊還得不到自在。你看社會上有些發大財的人，他依然不自在。何以不自在？沒有捨離貪欲，有一少一，《無量壽經》講的「有一少一，思欲齊等，適小具有，又憂非常，水火盜賊，怨家債主，焚漂劫奪」，擔心的事情太多了。有一樣少一樣，永遠沒有滿足的時候。這個貪欲日日增長，果報在餓鬼道。現前也不得自在，因為怕自己的財富被人家竊取，被人家瓜分。他被盜賊、怨家債主視為目標，出門要帶保鏢，時時刻刻要防範、提防別人。</w:t>
      </w:r>
      <w:r>
        <w:t xml:space="preserve"> </w:t>
      </w:r>
    </w:p>
    <w:p w14:paraId="4EADB455" w14:textId="77777777" w:rsidR="00566EDE" w:rsidRDefault="00566EDE">
      <w:pPr>
        <w:pStyle w:val="a3"/>
      </w:pPr>
      <w:r>
        <w:t xml:space="preserve">　　外面的傷害容易防止，裡面的傷害難以防範，如果說冤親債主投胎到你家做你的兒孫，你怎麼去防？我們前面講的離偷盜，非愛子、敗家子，你怎麼去防也沒有用。現在有財富是有福報，過去生有修福，有修福當然有修這個因就得果。得到這個福報，福報正現前，正在興旺，冤家債主他沒有辦法來報復，等到運衰的時候，冤親債主就來了，他就來了。所以我們每個人在這個世間都有無量無邊的冤親債主，釋迦牟尼佛成佛了都沒有辦法避免。釋迦牟尼佛頭號的冤親債主就是魔王波旬，魔王波旬跟佛講，現在正法時期我不能破壞你，到末法時期我叫我的魔子魔孫統統出家，破壞佛法。這是冤親債主。這是我們每個人生生世世都有跟人家結好緣，也有結惡緣。</w:t>
      </w:r>
      <w:r>
        <w:t xml:space="preserve"> </w:t>
      </w:r>
    </w:p>
    <w:p w14:paraId="78EC0E0C" w14:textId="77777777" w:rsidR="00566EDE" w:rsidRDefault="00566EDE">
      <w:pPr>
        <w:pStyle w:val="a3"/>
      </w:pPr>
      <w:r>
        <w:t xml:space="preserve">　　要怎麼樣才能夠財富自在，一切冤賊不來給你侵奪？還是要離貪欲，貪欲沒有了，就不需要擔心這個問題。我們如果現在修離貪欲，還遇到這個問題，過去的業障還沒有消除，現在遇到就還了，還清了就好了，以後就沒有了。這是第二種自在。如果不離貪欲，財物不自在，一切冤賊都能夠奪取。所以我們貪是希望得到別人的，沒有的我們希望得到，貪求；我們已經有的，又怕別人拿去，慳貪不肯布施。這個慳貪、吝嗇，不肯布施，一直想要保有這個財富，能不能保得住？保不住。唯有依照佛給我們教導布施，多做好事，給你寄在堅牢庫，五家都搶不走，這是最保險的。如果我們不能相信佛的話，那就肯定得不到自在；相信佛的話，依教奉行，那一定得自在。</w:t>
      </w:r>
      <w:r>
        <w:t xml:space="preserve"> </w:t>
      </w:r>
    </w:p>
    <w:p w14:paraId="12E3D527" w14:textId="77777777" w:rsidR="00566EDE" w:rsidRDefault="00566EDE">
      <w:pPr>
        <w:pStyle w:val="a3"/>
      </w:pPr>
      <w:r>
        <w:t xml:space="preserve">　　我們看第三，『福德自在，隨欲物備』。福德，福是果報，德是福的因，如果有福報沒有道德，那享福的時候決定又造罪業了。他有福報，福報愈大，他造的罪業就愈重愈多愈大。沒有福報的人，他想要造很重的罪業他也造不了。有福報的人造罪業，或者造福業，都很容易，他一個政策、一個做法做對了，利益很多很多人，一下子你看他修福很快。我們看《了凡四訓》，袁了凡先生他遇到雲谷禪師之後開始改造命運，每天記功過格，今天做幾件好事、做幾件壞事，統統記，然後一個月再做一次統計。他以前都印在日曆上面，用鵝毛管，做一件好事，他就用珠砂，沾一個圓圈，鵝毛管圓圓的，然後一件印一個，兩件印兩個。他太太幫忙做，有時候一天做十幾件。</w:t>
      </w:r>
      <w:r>
        <w:t xml:space="preserve"> </w:t>
      </w:r>
    </w:p>
    <w:p w14:paraId="4974F722" w14:textId="77777777" w:rsidR="00566EDE" w:rsidRDefault="00566EDE">
      <w:pPr>
        <w:pStyle w:val="a3"/>
      </w:pPr>
      <w:r>
        <w:t xml:space="preserve">　　他第一次發願修三千件善事，剛開始發願做很難，因為功過要加減乘除的，不能只算功，過都不算。你今天做了幾件好事，做了幾件壞事，統統要記上去，今天做了十件好事，但是做了九件壞事，那剩下一件，十減掉九剩下一。如果做了十件壞事，做了九件好事，還倒貼一件。要累積三千件善事，他修了多久？修了十幾年，辛辛苦苦累積十幾年，三千件善事才圓滿。第二次因為有十幾年修學累積的經驗，第二次再發願修三千件善事，三年就圓滿，愈做就愈得心應手，愈容易。說明過愈來愈少，功愈來愈多，所以三年就完成了。他太太幫忙做，放生、布施、齋僧、修橋鋪路等等。</w:t>
      </w:r>
      <w:r>
        <w:t xml:space="preserve"> </w:t>
      </w:r>
    </w:p>
    <w:p w14:paraId="2739B582" w14:textId="77777777" w:rsidR="00566EDE" w:rsidRDefault="00566EDE">
      <w:pPr>
        <w:pStyle w:val="a3"/>
      </w:pPr>
      <w:r>
        <w:t xml:space="preserve">　　第三次，他已經改造命運，當了寶坻縣的縣長了，寶坻縣在河北省，在北京附近，寶坻知縣。在衙門裡面接觸不到外面的這些人，每天都不曉得做什麼善事，他太太就很憂愁。她說過去我們還沒有做官，在外面還能接觸到一些貧苦的人，我們常常去幫助、去做好事。現在當了官，在衙門裡面接觸不到，你現在又許願一萬件善事，這要做到哪一年才能完成？正在想這件事情，那天晚上袁了凡就作了一個夢，夢到一個神來給他託夢，他說你許了一萬件善事，你上任做了縣長，把寶坻縣的糧租減糧，就是稅金減少，你這一個政策利益了全縣的縣民，他說你這一個政策已經抵得過一萬件善事。作了這個夢，他還是不太敢相信，難道我就這麼一個政策就圓滿？以前做了十幾年、做了三年才做三千件善事，現在就這麼一個政策，一萬件善事就圓滿了？</w:t>
      </w:r>
      <w:r>
        <w:t xml:space="preserve"> </w:t>
      </w:r>
    </w:p>
    <w:p w14:paraId="6BF5141D" w14:textId="77777777" w:rsidR="00566EDE" w:rsidRDefault="00566EDE">
      <w:pPr>
        <w:pStyle w:val="a3"/>
      </w:pPr>
      <w:r>
        <w:t xml:space="preserve">　　剛好幻余禪師從五臺山來，到他那個地方，到他衙門來。他是學佛的，他就請問幻余禪師，他說他作了這個夢，他減糧這件事情能夠抵一萬件善事，到底是不是真的？請幻余禪師來給他印證。幻余禪師說真心行善就抵得過，這個功德是不可思議。真心行善，捨一得萬報，何況全縣的縣民那麼多人都受到利益，當然這個善事圓滿。如果袁了凡不這樣做，他做縣長也有權力加一點稅金，自己口袋多放一點，貪贓枉法，那不是做一萬件善事，反過來就變一萬件惡事了。所以在這個地位，有權勢、有財富的人他要做好事很容易，反過來他要造罪業也很容易。他也是慈悲心，看到農民太辛苦了，前任的縣長定的稅金太高了，所以他就給它減了，他是這樣的心態。所以他這個政策就抵得過一萬件善事，就圓滿了。聽到他就很高興，趕快拿他的薪水請幻余禪師到五臺山去齋僧一萬，就是請一萬個出家人吃飯。</w:t>
      </w:r>
      <w:r>
        <w:t xml:space="preserve"> </w:t>
      </w:r>
    </w:p>
    <w:p w14:paraId="34119F36" w14:textId="77777777" w:rsidR="00566EDE" w:rsidRDefault="00566EDE">
      <w:pPr>
        <w:pStyle w:val="a3"/>
      </w:pPr>
      <w:r>
        <w:t xml:space="preserve">　　在佛門裡面打齋供眾，在家、出家都可以，反正你請四眾弟子來吃，打齋，這都是修福，你請人家吃飯，這是修福。縱然是惡人，你請他吃還是有福。但是你不要拿錢給他，請他吃飯絕對沒有問題。過去新加坡佛教居士林李木源居士，居士林就是兩餐給人家吃，不要錢，不信佛的、罵佛教的也可以去吃，反正給他吃，齋僧、齋眾，這個都有福報。過去中國歷史上有個公案，曹翰前生，曹翰是宋朝的大將軍，他前生是個賣布的。我們知道，一個賣布的一天能賺多少錢？以前是扛布匹到處去賣，賣布。有天布賣完了，賺了一些錢，經過一個寺院，看到這個寺院裡面有講經的法會，他就進去聽了一座，他那一輩子就聽了一座經。聽完之後，他聽得法喜充滿，把他那天賺的錢統統打齋供眾，生歡喜心，請大家吃飯。他種了那一次的善因，就像《地藏經》講的捨一得萬報，三生受樂，來生更富有，到了第三生做了大將軍。在佛門裡面，實在講，請法師講經說法這個功德最大，很少人知道去修這個。</w:t>
      </w:r>
      <w:r>
        <w:t xml:space="preserve"> </w:t>
      </w:r>
    </w:p>
    <w:p w14:paraId="2315AC11" w14:textId="77777777" w:rsidR="00566EDE" w:rsidRDefault="00566EDE">
      <w:pPr>
        <w:pStyle w:val="a3"/>
      </w:pPr>
      <w:r>
        <w:t xml:space="preserve">　　佛在《堅意經》裡面給我們講，佛在《堅意經》講的，佛說如果有個人一生他聽經只能聽一天，一輩子就聽那麼一天，這個非常好；如果一天不行，半天也可以。一天我們就給它算二十四小時，半天打對折十二個小時，也不錯了。如果半天沒有這個因緣，一時也可以，就是現在講四個小時；四個小時不行，半時也可以，半時就是兩個小時。如果兩個小時沒有這個因緣，須臾也可以，須臾就是聽個三分鐘也可以，五分鐘也可以。佛就講，如果能夠聽到經，一輩子就聽個三、五分鐘，他的福報也不可思議，福德不可量。這是佛在《堅意經》裡面講的。所以請法師講經，我們介紹人聽經，自己來聽經聞法，這都是累積無量的福德因緣。在佛門會修的人，他改造命運很快，那你修的善事是善中之善。其他的善事當然也要做，但是我們佛門的修學，聽經聞法，這是第一個。</w:t>
      </w:r>
      <w:r>
        <w:t xml:space="preserve"> </w:t>
      </w:r>
    </w:p>
    <w:p w14:paraId="1176CCAA" w14:textId="77777777" w:rsidR="00566EDE" w:rsidRDefault="00566EDE">
      <w:pPr>
        <w:pStyle w:val="a3"/>
      </w:pPr>
      <w:r>
        <w:t xml:space="preserve">　　世間人他不了解這個道理，他做一些慈善事業就算不錯了。我們佛門裡面聽經聞法，明瞭修行的道理，你再去做慈善事業就不一樣。但是不要入了佛門只做慈善事業，叫人家不要聽經聞法，那跟世間做慈善事業就沒有兩樣，他的福報、福德就很有限。為什麼？不明道理。不明道理做善事，做得對不對都還是一個問題，這個我們看《了凡四訓．積善之方》，善有真有假，有大有小，有偏有圓，有半有滿，有難有易，有陰有陽，有端有曲，這中峰國師講了八對，你修的到底是哪一種善？是不是修到純善，像本經講的「不容毫分不善間雜」？如果你沒有學習，沒有聽經聞法接受佛陀的指導，我們凡夫沒有智慧去分辨，往往把假善當作真善，真善當作假善，不識貨！這個現在也非常多，沒有智慧，是非善惡、真妄邪正他沒有能力去辨別。所以佛法的教學，這是一個前提。你懂了，你去修了，就沒有副作用，修到都是純善，那你的果報當然就殊勝。這是第三福德自在，隨心所欲物皆備故。隨心所欲就是你需要什麼就有什麼，你生活當中你現在需要就有了。</w:t>
      </w:r>
      <w:r>
        <w:t xml:space="preserve"> </w:t>
      </w:r>
    </w:p>
    <w:p w14:paraId="159649FC" w14:textId="77777777" w:rsidR="00566EDE" w:rsidRDefault="00566EDE">
      <w:pPr>
        <w:pStyle w:val="a3"/>
      </w:pPr>
      <w:r>
        <w:t xml:space="preserve">　　老和尚他也做一個示範給我們看，章嘉大師教他修布施，他真的就去修了，修了常常布施到身上都沒有錢。我們要知道，身上沒有錢，但是有福報，你走到哪裡，你需要自然就有，物皆備故。我們需要的時候就有，這是最富有的。有錢的人也不代表他真正有福報，很多有錢的人他自己，實在講他也享受不到，這我都看過。我父親以前有個朋友，他錢還不少，但是他有一個非愛子，那個非愛子還不是自己生的，自己沒生去領養一個，去養一個冤親債主。然後他辛辛苦苦賺的錢，他要做什麼事業都給他，每次做沒有一次賺錢的，都虧本。每次給他，他都給。有時候他常常在我們前面抱怨，我兒子昨天又給我拿兩百萬去了，又不見了。我說你為什麼要給他？他就沒說什麼話。旁邊有一個跟他比較熟悉的朋友就私下跟我講，沒辦法，他看到兒子就心花怒放，歡歡喜喜的把錢給他，一點辦法都沒有。他看到他兒子，一點辦法都沒有，真的是欠他的，非愛子。他有錢，他吃飯沒有一餐吃好的，他都是工作做十幾個小時，然後每天吃飯都是去買個麵包，這樣就過了一餐，他錢很多，地也很多。他兒子可享福了，他是騎著摩托車破破爛爛的，他兒子才不騎那個，他兒子開的是進口車，吃的是山珍海味，一副大老闆的樣子，沒錢就向他老爹拿。這非愛子。這樣</w:t>
      </w:r>
      <w:r>
        <w:t>有錢是不是真正福報？我看不自在，福德不自在。</w:t>
      </w:r>
      <w:r>
        <w:t xml:space="preserve"> </w:t>
      </w:r>
    </w:p>
    <w:p w14:paraId="41A1132D" w14:textId="77777777" w:rsidR="00566EDE" w:rsidRDefault="00566EDE">
      <w:pPr>
        <w:pStyle w:val="a3"/>
      </w:pPr>
      <w:r>
        <w:t xml:space="preserve">　　所以福德自在，你有福報你走到什麼地方，你隨心所欲物皆備故，你需要的都一定有，這很奇怪。這是講物質生活上你絕對不會缺乏。凡是不貪的人他不會去累積他的財富，他財富都是布施。布施實在講是累積他的福報，這一生享福，來生生生世世都享福。他是修福讓一切貧窮眾生去共享，他自己造福，他這福報無有窮盡。反過來講就是不自在，生活上需要也缺乏，這是反面的。</w:t>
      </w:r>
      <w:r>
        <w:t xml:space="preserve"> </w:t>
      </w:r>
    </w:p>
    <w:p w14:paraId="5B697BE3" w14:textId="77777777" w:rsidR="00566EDE" w:rsidRDefault="00566EDE">
      <w:pPr>
        <w:pStyle w:val="a3"/>
      </w:pPr>
      <w:r>
        <w:t xml:space="preserve">　　這節時間到了，我們講到這裡。我們下課休息三十分鐘。　　</w:t>
      </w:r>
    </w:p>
    <w:sectPr w:rsidR="00566E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548BA" w14:textId="77777777" w:rsidR="00566EDE" w:rsidRDefault="00566EDE" w:rsidP="003A5745">
      <w:r>
        <w:separator/>
      </w:r>
    </w:p>
  </w:endnote>
  <w:endnote w:type="continuationSeparator" w:id="0">
    <w:p w14:paraId="6445D18A" w14:textId="77777777" w:rsidR="00566EDE" w:rsidRDefault="00566EDE" w:rsidP="003A5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E3CAE" w14:textId="77777777" w:rsidR="00566EDE" w:rsidRDefault="00566EDE" w:rsidP="003A5745">
      <w:r>
        <w:separator/>
      </w:r>
    </w:p>
  </w:footnote>
  <w:footnote w:type="continuationSeparator" w:id="0">
    <w:p w14:paraId="4F97AC9C" w14:textId="77777777" w:rsidR="00566EDE" w:rsidRDefault="00566EDE" w:rsidP="003A57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745"/>
    <w:rsid w:val="003A5745"/>
    <w:rsid w:val="00566ED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D7252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57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57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57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57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1315</Words>
  <Characters>7501</Characters>
  <Application>Microsoft Office Word</Application>
  <DocSecurity>0</DocSecurity>
  <Lines>62</Lines>
  <Paragraphs>17</Paragraphs>
  <ScaleCrop>false</ScaleCrop>
  <Company/>
  <LinksUpToDate>false</LinksUpToDate>
  <CharactersWithSpaces>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