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E27D" w14:textId="77777777" w:rsidR="00FC4349" w:rsidRDefault="00FC4349">
      <w:r>
        <w:t xml:space="preserve">《每日論語》　　悟道法師主講　　（第七集）　　</w:t>
      </w:r>
      <w:r>
        <w:t>2018/11/24</w:t>
      </w:r>
      <w:r>
        <w:t xml:space="preserve">　　日本太和淨宗學會　　檔名：</w:t>
      </w:r>
      <w:r>
        <w:t xml:space="preserve">WD20-037-0007 </w:t>
      </w:r>
    </w:p>
    <w:p w14:paraId="4858C3DB" w14:textId="77777777" w:rsidR="00FC4349" w:rsidRDefault="00FC4349">
      <w:pPr>
        <w:pStyle w:val="a3"/>
      </w:pPr>
      <w:r>
        <w:t xml:space="preserve">　　諸位同學，大家早上好！我們繼續來學習《論語講記》，「學而」篇第五章。</w:t>
      </w:r>
      <w:r>
        <w:t xml:space="preserve"> </w:t>
      </w:r>
    </w:p>
    <w:p w14:paraId="105E7883" w14:textId="77777777" w:rsidR="00FC4349" w:rsidRDefault="00FC4349">
      <w:pPr>
        <w:pStyle w:val="a3"/>
      </w:pPr>
      <w:r>
        <w:t xml:space="preserve">　　【子曰。道千乘之國。】</w:t>
      </w:r>
      <w:r>
        <w:t xml:space="preserve"> </w:t>
      </w:r>
    </w:p>
    <w:p w14:paraId="1341E5CD" w14:textId="77777777" w:rsidR="00FC4349" w:rsidRDefault="00FC4349">
      <w:pPr>
        <w:pStyle w:val="a3"/>
      </w:pPr>
      <w:r>
        <w:t xml:space="preserve">　　『道』就是治理。道，治理也。自己領導先做，再去治理國家。『千乘之國』，乘是兵車，從前是車戰，出千輛車是大國。「千乘之國」只用個比喻，如台灣的台中、台南、台北都不一樣，台中的南區、北區也不一樣，國家土地也是如此，會變動大小。諸侯千輛，大夫百輛。千乘之國指最大的諸侯國，比起小國難治，台灣不如大陸的一省，但是治台灣容易，治大陸難，大家看歷史就知道了。治大國必須臨深履薄，否則就出亂子。</w:t>
      </w:r>
      <w:r>
        <w:t xml:space="preserve"> </w:t>
      </w:r>
    </w:p>
    <w:p w14:paraId="6219A364" w14:textId="77777777" w:rsidR="00FC4349" w:rsidRDefault="00FC4349">
      <w:pPr>
        <w:pStyle w:val="a3"/>
      </w:pPr>
      <w:r>
        <w:t xml:space="preserve">　　【敬事而信。】</w:t>
      </w:r>
      <w:r>
        <w:t xml:space="preserve"> </w:t>
      </w:r>
    </w:p>
    <w:p w14:paraId="0C9E1CD5" w14:textId="77777777" w:rsidR="00FC4349" w:rsidRDefault="00FC4349">
      <w:pPr>
        <w:pStyle w:val="a3"/>
      </w:pPr>
      <w:r>
        <w:t xml:space="preserve">　　這是下面一句。所以首先必須恭敬，『敬事』『必須真心，若虛情假意，只可欺騙一次，百姓就心生懷疑，欺騙他三次便不上當。若真心辦事，縱有不周到的地方，人也能原諒。因為人心都是雪亮的。「敬」的說法很多，心有敬不欺，不苟且了事，拿出真心來辦就是敬了。「信」，國家是百姓的集合，對百姓必須有信，不可表面說得好聽，暗地欺騙百姓。</w:t>
      </w:r>
      <w:r>
        <w:t xml:space="preserve"> </w:t>
      </w:r>
    </w:p>
    <w:p w14:paraId="28C4C144" w14:textId="77777777" w:rsidR="00FC4349" w:rsidRDefault="00FC4349">
      <w:pPr>
        <w:pStyle w:val="a3"/>
      </w:pPr>
      <w:r>
        <w:t xml:space="preserve">　　【節用而愛人。】</w:t>
      </w:r>
      <w:r>
        <w:t xml:space="preserve"> </w:t>
      </w:r>
    </w:p>
    <w:p w14:paraId="1F3715C9" w14:textId="77777777" w:rsidR="00FC4349" w:rsidRDefault="00FC4349">
      <w:pPr>
        <w:pStyle w:val="a3"/>
      </w:pPr>
      <w:r>
        <w:t xml:space="preserve">　　『節用』，國家花的錢多則百姓的錢就少。節用不是吝嗇，而是不必辦的事可以不辦。這裡舉例只可說古不說今（說古代的，不說現代的）。《書經》中說，男女、飲酒、蓋宮殿、田獵，只要有一條，沒有不亡國的。如此虛妄浪費，加重百姓的稅賦，若不亡國，實在沒有天理。我們看歷史就知道，今日台灣這個地方辦觀光事業種種的作法，如東施效顰，錢是百姓所有，花費便減少百姓的力量。『愛人』的愛，一見面就假笑、假握手、擁抱、接吻，一片虛偽，這是愛人嗎？「愛人」如養花，少水加水，多水就不加，使它能開花結果。愛從心，不是裝出來的。一切愛惜百姓，百姓眼睛是雪亮，人心有感情，平常愛護百姓，緊急的時候他就來幫助。</w:t>
      </w:r>
      <w:r>
        <w:t xml:space="preserve"> </w:t>
      </w:r>
    </w:p>
    <w:p w14:paraId="1F4B8FD2" w14:textId="77777777" w:rsidR="00FC4349" w:rsidRDefault="00FC4349">
      <w:pPr>
        <w:pStyle w:val="a3"/>
      </w:pPr>
      <w:r>
        <w:t xml:space="preserve">　　【使民以時。】</w:t>
      </w:r>
      <w:r>
        <w:t xml:space="preserve"> </w:t>
      </w:r>
    </w:p>
    <w:p w14:paraId="30D92FED" w14:textId="77777777" w:rsidR="00FC4349" w:rsidRDefault="00FC4349">
      <w:pPr>
        <w:pStyle w:val="a3"/>
      </w:pPr>
      <w:r>
        <w:t xml:space="preserve">　　『時』，就是指舊曆的九月。農田告一段落，種植物有一定的節氣，十月還工作，到了十一月冬至的時候就不做了，幹國家的工作。如古代築城，上等豐年只用三日便換班，為了愛人民。中等豐年或用兩日，年收成不好的時候，這個用百姓來工作的時間一日（一天），不能耽誤人民的事情。</w:t>
      </w:r>
      <w:r>
        <w:t xml:space="preserve"> </w:t>
      </w:r>
    </w:p>
    <w:p w14:paraId="17105943" w14:textId="77777777" w:rsidR="00FC4349" w:rsidRDefault="00FC4349">
      <w:pPr>
        <w:pStyle w:val="a3"/>
      </w:pPr>
      <w:r>
        <w:t xml:space="preserve">　　治國是如此，開商店、對待職員同樣一個道理。心存恭敬、信、節省、待人如己、愛惜大家，不要違背他的工作時間便可以了。</w:t>
      </w:r>
      <w:r>
        <w:t xml:space="preserve"> </w:t>
      </w:r>
    </w:p>
    <w:p w14:paraId="693D21B9" w14:textId="77777777" w:rsidR="00FC4349" w:rsidRDefault="00FC4349">
      <w:pPr>
        <w:pStyle w:val="a3"/>
      </w:pPr>
      <w:r>
        <w:t xml:space="preserve">　　好，今天這個第五章書我們就學習到此地。祝大家福慧增長，法喜充滿，阿彌陀佛！　　</w:t>
      </w:r>
    </w:p>
    <w:sectPr w:rsidR="00FC43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B8039" w14:textId="77777777" w:rsidR="00FC4349" w:rsidRDefault="00FC4349" w:rsidP="00A15E93">
      <w:r>
        <w:separator/>
      </w:r>
    </w:p>
  </w:endnote>
  <w:endnote w:type="continuationSeparator" w:id="0">
    <w:p w14:paraId="186C6C94" w14:textId="77777777" w:rsidR="00FC4349" w:rsidRDefault="00FC4349" w:rsidP="00A15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1C43E" w14:textId="77777777" w:rsidR="00FC4349" w:rsidRDefault="00FC4349" w:rsidP="00A15E93">
      <w:r>
        <w:separator/>
      </w:r>
    </w:p>
  </w:footnote>
  <w:footnote w:type="continuationSeparator" w:id="0">
    <w:p w14:paraId="4FB6CC14" w14:textId="77777777" w:rsidR="00FC4349" w:rsidRDefault="00FC4349" w:rsidP="00A15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93"/>
    <w:rsid w:val="007931EE"/>
    <w:rsid w:val="00A15E93"/>
    <w:rsid w:val="00FC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1E2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E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E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E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E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