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0B62" w14:textId="77777777" w:rsidR="001A3DCE" w:rsidRDefault="001A3DCE">
      <w:r>
        <w:t xml:space="preserve">《每日論語》　　悟道法師主講　　（第十一集）　　</w:t>
      </w:r>
      <w:r>
        <w:t>2018/11/28</w:t>
      </w:r>
      <w:r>
        <w:t xml:space="preserve">　　台灣華藏淨宗學會　　檔名：</w:t>
      </w:r>
      <w:r>
        <w:t xml:space="preserve">WD20-037-0011 </w:t>
      </w:r>
    </w:p>
    <w:p w14:paraId="77756F30" w14:textId="77777777" w:rsidR="001A3DCE" w:rsidRDefault="001A3DCE">
      <w:pPr>
        <w:pStyle w:val="a3"/>
      </w:pPr>
      <w:r>
        <w:t xml:space="preserve">　　諸位同學，大家早上好！我們接著來學習《論語講記》，「學而」篇第九章。</w:t>
      </w:r>
      <w:r>
        <w:t xml:space="preserve"> </w:t>
      </w:r>
    </w:p>
    <w:p w14:paraId="6F37744E" w14:textId="77777777" w:rsidR="001A3DCE" w:rsidRDefault="001A3DCE">
      <w:pPr>
        <w:pStyle w:val="a3"/>
      </w:pPr>
      <w:r>
        <w:t xml:space="preserve">　　【曾子曰。慎終追遠。民德歸厚矣。】</w:t>
      </w:r>
      <w:r>
        <w:t xml:space="preserve"> </w:t>
      </w:r>
    </w:p>
    <w:p w14:paraId="3D75B585" w14:textId="77777777" w:rsidR="001A3DCE" w:rsidRDefault="001A3DCE">
      <w:pPr>
        <w:pStyle w:val="a3"/>
      </w:pPr>
      <w:r>
        <w:t xml:space="preserve">　　這一章簡單，但是能做到，就是善了。這一章是對在上位、國家領導說。上學，是自天子以至於庶人都必須如此，領導人自己必須做個樣子，才能領導人。在上者領導時，不可敷衍了事，受領導的人才願意領受。領導者做錯了，受領者可以敷衍，不使他失面子。如中國節日端午節等節日及現今的國慶日，可以隨順，若爸爸節等開會，可以去敷衍。至於情人節、愚人節不合國情，中國主張民無信不立，怎麼可以愚弄人、欺騙人，這個節日可以不用。孝道為首，當領導要百姓好。上一章說的「重、威」都是厚。外在威儀穩重，內在也能厚重。一切莊重威儀，都是自己厚，學問、道德、待人都必須厚，人敬我一尺，我敬人一丈。每逢紅白事，「先來薄，後去重」，雖不是加倍還禮，也必須較原來多。婚禮喪禮都有禮簿，也有簽名簿。簽名簿有什麼用？因為有人「禮到人不到」，若人家曾經來參加或者送禮，他有事的時候，再忙也必須去，但九十歲的人例外。</w:t>
      </w:r>
      <w:r>
        <w:t xml:space="preserve"> </w:t>
      </w:r>
    </w:p>
    <w:p w14:paraId="67C1796B" w14:textId="77777777" w:rsidR="001A3DCE" w:rsidRDefault="001A3DCE">
      <w:pPr>
        <w:pStyle w:val="a3"/>
      </w:pPr>
      <w:r>
        <w:t xml:space="preserve">　　『曾子曰：慎終追遠』，孝道十分要緊，孟子所謂的大事，就是父母之喪。若一不小心，後悔晚了，縱使後來知道了也無法挽救，所以必須「慎」之，這是大事。從前的巡撫出訪，平時走大路中間，人們都必須「肅靜、迴避」，若遇到有出殯，巡撫也要回避，因為他是為人父母之喪的緣故。如此可以收到上行下效。子路早年窮困，後來作官，見鼎則哭，因為再也不能讓父母吃了。「終」是指父母死後殮殯的時候（就是入殮、出殯），慎終並不是裝上珠寶玉器（不是給父母放在公墓，放很多珠寶玉器），都放這些怕「慢藏誨盜」（有人會去盜墓），這是害父母。自古以來皇帝的陵墓，沒有不被挖出來的。喪禮都做到了，便不須要太多的珠寶玉器這些物品（這個不需要），這個叫做慎終。慎終之後不是就算了，還要「追遠」，有子孫永遠必須上墳（就是清明掃墓，子子孫孫都要掃墓），這是厚道的表現。事死如生，現在的人「吊者大悅，孝子亦然」。好像父母死了沒有哀戚之情，還在笑，這就違背禮了。由此可知這個人家的未來了，後代必不能久享。至誠之道，可以先知，讀書多了自然可以先知，並不是神通。讀聖賢書讀多了，看到這些事情就知道他的結果。</w:t>
      </w:r>
      <w:r>
        <w:t xml:space="preserve"> </w:t>
      </w:r>
    </w:p>
    <w:p w14:paraId="045BF05E" w14:textId="77777777" w:rsidR="001A3DCE" w:rsidRDefault="001A3DCE">
      <w:pPr>
        <w:pStyle w:val="a3"/>
      </w:pPr>
      <w:r>
        <w:t xml:space="preserve">　　『民德歸厚矣』。領袖、領導如此慎終追遠，上行下效，百姓便漸漸學慎終追遠。從前的法律也分民法、刑法，人事、財產都屬於民法，都是依聖人的規定來定的法律（依聖人的規矩而定）。如殺人，在街上殺，誤傷不判死罪，但是對父母沒有「誤傷」兩個字，就算誤傷也必須死罪，因為父母教養他，還殺父母，這是沒有人性的人，處以凌遲之罪，後來改為大削八塊。縣官必須撤職，因為他為民之父母，如何教的？今則殺父母如宰牛。民情對家庭澆薄，如何能愛國？自古求忠臣，必於孝子之門。中國能存在五千多年，不是有錢或武力，而是文化的心理作用。我們必須往「厚」處學，外國人對我們有恩，我們也可以厚待他；若對我們不好，我們只要報之以直就好。大家必得學「厚」（厚道），學「主忠信」。美國高華德議員來台灣，雪廬老人他說：吾預備送他幾件中國古董，並不是巴結他，而是他對中國好，吾是為國。這是雪廬老人他做個榜樣給我們來學習。</w:t>
      </w:r>
      <w:r>
        <w:t xml:space="preserve"> </w:t>
      </w:r>
    </w:p>
    <w:p w14:paraId="5620E83D" w14:textId="77777777" w:rsidR="001A3DCE" w:rsidRDefault="001A3DCE">
      <w:pPr>
        <w:pStyle w:val="a3"/>
      </w:pPr>
      <w:r>
        <w:lastRenderedPageBreak/>
        <w:t xml:space="preserve">　　好，今天這一章我們就學習到這裡。祝大家福慧增長，法喜充滿，阿彌陀佛！　　</w:t>
      </w:r>
    </w:p>
    <w:sectPr w:rsidR="001A3D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D5734" w14:textId="77777777" w:rsidR="001A3DCE" w:rsidRDefault="001A3DCE" w:rsidP="00ED7D77">
      <w:r>
        <w:separator/>
      </w:r>
    </w:p>
  </w:endnote>
  <w:endnote w:type="continuationSeparator" w:id="0">
    <w:p w14:paraId="1C96C714" w14:textId="77777777" w:rsidR="001A3DCE" w:rsidRDefault="001A3DCE" w:rsidP="00ED7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9EF9" w14:textId="77777777" w:rsidR="001A3DCE" w:rsidRDefault="001A3DCE" w:rsidP="00ED7D77">
      <w:r>
        <w:separator/>
      </w:r>
    </w:p>
  </w:footnote>
  <w:footnote w:type="continuationSeparator" w:id="0">
    <w:p w14:paraId="14142909" w14:textId="77777777" w:rsidR="001A3DCE" w:rsidRDefault="001A3DCE" w:rsidP="00ED7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77"/>
    <w:rsid w:val="001A3DCE"/>
    <w:rsid w:val="007931EE"/>
    <w:rsid w:val="00ED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C35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D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D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