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9F51" w14:textId="77777777" w:rsidR="000D0244" w:rsidRDefault="000D0244">
      <w:r>
        <w:t xml:space="preserve">每日論語　　悟道法師主講　　（第五十四集）　　</w:t>
      </w:r>
      <w:r>
        <w:t>2019/1/15</w:t>
      </w:r>
      <w:r>
        <w:t xml:space="preserve">　　台灣華藏淨宗學會　　檔名：</w:t>
      </w:r>
      <w:r>
        <w:t xml:space="preserve">WD20-037-0054 </w:t>
      </w:r>
    </w:p>
    <w:p w14:paraId="5DA3DA90" w14:textId="77777777" w:rsidR="000D0244" w:rsidRDefault="000D0244">
      <w:pPr>
        <w:pStyle w:val="a3"/>
      </w:pPr>
      <w:r>
        <w:t xml:space="preserve">　　諸位同學，大家早上好！我們繼續來學習雪廬老人的《論語講記》，「八佾篇」第六章。</w:t>
      </w:r>
      <w:r>
        <w:t xml:space="preserve"> </w:t>
      </w:r>
    </w:p>
    <w:p w14:paraId="7204B4FB" w14:textId="77777777" w:rsidR="000D0244" w:rsidRDefault="000D0244">
      <w:pPr>
        <w:pStyle w:val="a3"/>
      </w:pPr>
      <w:r>
        <w:t xml:space="preserve">　　【季氏旅於泰山。子謂冉有曰。女弗能救與。對曰。不能。子曰。嗚呼。曾謂泰山不如林放乎。】</w:t>
      </w:r>
      <w:r>
        <w:t xml:space="preserve"> </w:t>
      </w:r>
    </w:p>
    <w:p w14:paraId="399FE5E3" w14:textId="77777777" w:rsidR="000D0244" w:rsidRDefault="000D0244">
      <w:pPr>
        <w:pStyle w:val="a3"/>
      </w:pPr>
      <w:r>
        <w:t xml:space="preserve">　　「季氏為三家之一，冉有為孔子的弟子，三家為大夫，也有封地。季氏富於周公，周公指魯君」，魯國的君王。「季氏財土都勝過魯君」，季氏的財產、土地都勝過魯國的國君。「冉有、子路都做他的家臣」，孔子這兩位弟子都做季氏的家臣，在他們家辦事。</w:t>
      </w:r>
      <w:r>
        <w:t xml:space="preserve"> </w:t>
      </w:r>
    </w:p>
    <w:p w14:paraId="46431419" w14:textId="77777777" w:rsidR="000D0244" w:rsidRDefault="000D0244">
      <w:pPr>
        <w:pStyle w:val="a3"/>
      </w:pPr>
      <w:r>
        <w:t xml:space="preserve">　　『季氏旅於泰山。』「旅」，這個旅行的旅，是祭祀的名稱。「祭天下山川為天子，諸侯祭他封內的大山。」諸侯他封地以內的大山，最大、最高的山，諸侯他在他封地祭大山，不在他封地以外的。「例如祭孔」，這個是祭祀孔子。「孔奉祀官」，在宋到明清叫衍聖公，到民國改為奉祀官，就是歷朝歷代政府都給孔家一個公爵的爵位，在民國是總統府的特任官。「孔奉祀官住在台中，又是特任官，台中市祭孔的主席是什麼人？不是孔奉祀官，而是台中市長，因為他是主管的緣故，即使大官也不行。」大官到台中市，祭孔也不能請比市長大的官當主祭，因為他是台中市市長，要由這個地方的市長來主祭，其他地方的人也不適合來當主祭。「旅泰山應該是魯君」，就是祭泰山應該是魯君去祭。「但是泰山比較特別，泰山在魯、齊境內」，在魯國跟齊國境內，這一座山屬於兩個國家，「所以兩國都祭泰山，若衛宋等國便不可以祭」。如果衛國、宋國其他國家，它們就不可以去祭泰山，因為不在它們封地以內的。「天子也祭泰山，為什麼？因為五嶽泰山為東嶽，日昇於東方為五嶽長。」就是在我們中國有五嶽：東、西、南、北、中，五嶽。五嶽以東方為首，太陽從東方出來，所以東嶽泰山，天子要去祭泰山不是僭分。天子就是皇帝，他祭泰山他不是</w:t>
      </w:r>
      <w:r>
        <w:t>僭分，因為它是五嶽之首，天子他的地位是最高的，為首的，所以他也可以祭泰山。「季氏不是諸侯，為什麼祭泰山？太僭越本分了。」那就等於說沒有把魯國的國君看在眼裡，這個應該魯國國君去祭祀的，不是他們三家可以去祭的，就僭越了，太僭越本分。</w:t>
      </w:r>
      <w:r>
        <w:t xml:space="preserve"> </w:t>
      </w:r>
    </w:p>
    <w:p w14:paraId="1666ECBC" w14:textId="77777777" w:rsidR="000D0244" w:rsidRDefault="000D0244">
      <w:pPr>
        <w:pStyle w:val="a3"/>
      </w:pPr>
      <w:r>
        <w:t xml:space="preserve">　　「另有一說」，另外有一種說法，「季氏不至於僭越到如此，魯君派季氏代表，因為這一章不是講僭分，而是說奢侈。季氏尚且敢以雍撤，吾不信他不僭越，所以這種解釋沒有根據。」這個說法，說是魯君派季氏代表，雪廬老人講，季氏他祭祖都敢用「雍」撤，跟國君一樣，不相信他不會僭越。所以這種解釋沒有根據，就是這種說法沒根據，說魯君派他代表這個沒有根據。</w:t>
      </w:r>
      <w:r>
        <w:t xml:space="preserve"> </w:t>
      </w:r>
    </w:p>
    <w:p w14:paraId="0594A01F" w14:textId="77777777" w:rsidR="000D0244" w:rsidRDefault="000D0244">
      <w:pPr>
        <w:pStyle w:val="a3"/>
      </w:pPr>
      <w:r>
        <w:t xml:space="preserve">　　『子謂冉有曰：女弗能救與？對曰：不能。』「孔子見季氏旅於泰山，就找在季氏家做家臣的學生」，找他學生，他的學生在季氏家裡做事。問冉求，冉求就是在他的家做事，「問冉求說，你不能救他的過錯嗎？冉有答，不能。可見季氏聽不進去，冉有也沒有辦法。」</w:t>
      </w:r>
      <w:r>
        <w:t xml:space="preserve"> </w:t>
      </w:r>
    </w:p>
    <w:p w14:paraId="31CF851A" w14:textId="77777777" w:rsidR="000D0244" w:rsidRDefault="000D0244">
      <w:pPr>
        <w:pStyle w:val="a3"/>
      </w:pPr>
      <w:r>
        <w:lastRenderedPageBreak/>
        <w:t xml:space="preserve">　　『子曰：嗚呼！曾謂泰山不如林放乎！』孔子聽到這樣，感嘆的說，「難道泰山不如林放嗎？為什麼提出林放？因為林放問禮之本，而且是泰山附近的人，所以說，難道泰山不如林放嗎？這樣文理才通。林放知禮，泰山的神為大神，泰山神沒有求季氏來祭。非其鬼而祭之諂也，這是指祭的人，而且是沒有仁義的人來祭，神不來格，神不享非禮，神不來享用不合身分祭祀的禮。難道泰山不懂禮嗎？」孔子不直接責備季氏而責備泰山，「溫厚婉轉到極處了」。</w:t>
      </w:r>
      <w:r>
        <w:t xml:space="preserve"> </w:t>
      </w:r>
    </w:p>
    <w:p w14:paraId="013206FF" w14:textId="77777777" w:rsidR="000D0244" w:rsidRDefault="000D0244">
      <w:pPr>
        <w:pStyle w:val="a3"/>
      </w:pPr>
      <w:r>
        <w:t xml:space="preserve">　　好，今天這一章我們就學習到這裡。祝大家福慧增長，法喜充滿，阿彌陀佛！　　</w:t>
      </w:r>
    </w:p>
    <w:sectPr w:rsidR="000D02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9C89B" w14:textId="77777777" w:rsidR="000D0244" w:rsidRDefault="000D0244" w:rsidP="00AD57DF">
      <w:r>
        <w:separator/>
      </w:r>
    </w:p>
  </w:endnote>
  <w:endnote w:type="continuationSeparator" w:id="0">
    <w:p w14:paraId="18096DE3" w14:textId="77777777" w:rsidR="000D0244" w:rsidRDefault="000D0244" w:rsidP="00AD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6C6E5" w14:textId="77777777" w:rsidR="000D0244" w:rsidRDefault="000D0244" w:rsidP="00AD57DF">
      <w:r>
        <w:separator/>
      </w:r>
    </w:p>
  </w:footnote>
  <w:footnote w:type="continuationSeparator" w:id="0">
    <w:p w14:paraId="565CE2D1" w14:textId="77777777" w:rsidR="000D0244" w:rsidRDefault="000D0244" w:rsidP="00AD5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DF"/>
    <w:rsid w:val="000D0244"/>
    <w:rsid w:val="007931EE"/>
    <w:rsid w:val="00AD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9C1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