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2728" w14:textId="77777777" w:rsidR="003D1285" w:rsidRDefault="003D1285">
      <w:r>
        <w:t xml:space="preserve">每日論語　　悟道法師主講　　（第五十八集）　　</w:t>
      </w:r>
      <w:r>
        <w:t>2019/1/19</w:t>
      </w:r>
      <w:r>
        <w:t xml:space="preserve">　　台灣華藏淨宗學會　　檔名：</w:t>
      </w:r>
      <w:r>
        <w:t xml:space="preserve">WD20-037-0058 </w:t>
      </w:r>
    </w:p>
    <w:p w14:paraId="386011AF" w14:textId="77777777" w:rsidR="003D1285" w:rsidRDefault="003D1285">
      <w:pPr>
        <w:pStyle w:val="a3"/>
      </w:pPr>
      <w:r>
        <w:t xml:space="preserve">　　諸位同學，大家早上好！我們繼續來學習雪廬老人的《論語講記》，「八佾篇」第九章。</w:t>
      </w:r>
      <w:r>
        <w:t xml:space="preserve"> </w:t>
      </w:r>
    </w:p>
    <w:p w14:paraId="58932CA2" w14:textId="77777777" w:rsidR="003D1285" w:rsidRDefault="003D1285">
      <w:pPr>
        <w:pStyle w:val="a3"/>
      </w:pPr>
      <w:r>
        <w:t xml:space="preserve">　　【子曰。夏禮吾能言之。杞不足徵也。殷禮吾能言之。宋不足徵也。文獻不足故也。足則吾能徵之矣。】</w:t>
      </w:r>
      <w:r>
        <w:t xml:space="preserve"> </w:t>
      </w:r>
    </w:p>
    <w:p w14:paraId="21241653" w14:textId="77777777" w:rsidR="003D1285" w:rsidRDefault="003D1285">
      <w:pPr>
        <w:pStyle w:val="a3"/>
      </w:pPr>
      <w:r>
        <w:t xml:space="preserve">　　「若考據文法，大小文章都有起承轉合，具有一撇一轉。例如：上一章子夏問曰，分四段，最後合起來就可以知道，這一章也是如此。最後一句都合乎開始那一句」。</w:t>
      </w:r>
      <w:r>
        <w:t xml:space="preserve"> </w:t>
      </w:r>
    </w:p>
    <w:p w14:paraId="00792EF8" w14:textId="77777777" w:rsidR="003D1285" w:rsidRDefault="003D1285">
      <w:pPr>
        <w:pStyle w:val="a3"/>
      </w:pPr>
      <w:r>
        <w:t xml:space="preserve">　　『子曰：夏禮吾能言之，杞不足徵也。』「三代為夏商周，自夏開始，文化漸漸有統系。夏家的禮儀，孔子說，吾能說之，可見孔子書讀得多。」「夏已經亡了」，夏朝已經亡國了，「周朝立夏代的後人於杞，祭祀夏代」，杞是周朝時候諸侯國，這個地點是現在河南杞縣這一帶。「孔子到杞查考夏代的文獻。文化有什麼人知道？有人知道文化，這種人叫獻。」所以我們一般講文獻文獻，這個獻是奉獻的獻、貢獻的獻。有人知道文化，這種人就叫獻。「所以說文獻，指知道文化的賢才。杞地的人不足以當憑證。」在那個地方的人不足以當憑證，必須要有懂得的人。</w:t>
      </w:r>
      <w:r>
        <w:t xml:space="preserve"> </w:t>
      </w:r>
    </w:p>
    <w:p w14:paraId="440B9824" w14:textId="77777777" w:rsidR="003D1285" w:rsidRDefault="003D1285">
      <w:pPr>
        <w:pStyle w:val="a3"/>
      </w:pPr>
      <w:r>
        <w:t xml:space="preserve">　　『殷禮吾能言之，宋不足徵也。文獻不足故也，足則吾能徵之矣。』「殷朝比較接近孔子，孔子也知道殷文化。我們已知民國元年的事情，能夠見到明、清的事情嗎？」這個是雪廬老人舉出他那個時代，清朝末年、民國初年那個時候的人，能知道民國元年的事情，能夠見到明、清的事情嗎？「孔子能說殷代的禮儀，但說了誰信？要有證據，宋為殷代的後人，但是要有學問、才能，能知殷朝國家文獻的人很少了，例如漢代的老伏生。」老伏生他是生於公元前二六八年，在漢文帝期間全國徵求能讀得懂《尚書》的人，找到老伏生，但是他年紀大了，已經九十多歲了，不能應詔赴京，所以朝廷就派太常、晁錯去他那裡學習。這是雪廬老人舉出如同漢代的老伏生他懂，朝廷就派人跟他學習。「若果真有這種人才，就能證明孔子所說，沒證據便有疑惑。」這個是孔子他能知道，但是需要有證據，沒有證據講出來，大家還是有懷疑、有疑惑。如果有這個人才，孔子講出來，他能舉出證據來證明，大家就沒有疑惑了。</w:t>
      </w:r>
      <w:r>
        <w:t xml:space="preserve"> </w:t>
      </w:r>
    </w:p>
    <w:p w14:paraId="0BD871D4" w14:textId="77777777" w:rsidR="003D1285" w:rsidRDefault="003D1285">
      <w:pPr>
        <w:pStyle w:val="a3"/>
      </w:pPr>
      <w:r>
        <w:t xml:space="preserve">　　「這一章是什麼意思？吾可以說說，但是不是孔子的本意不得而知。」雪廬老人他講這一章書是什麼意思，他可以講一講，給我們說一說，但是，是不是孔子他的本意也不知道。「文獻與民族主義，大有關係，否則是數典忘祖。佛法在世間有多少年了？有文獻在，依《眾聖點記》就可以知道。中國翻譯經典在漢朝以後，但是在周代以前就有《眾聖點記》這本書了，可以作為文獻證據。」《眾聖點記》這本書在周朝那個時代就有了。翻譯佛經是漢朝那個時候，政府正式派人去取經回到中國來翻譯，有《眾聖點記》這本書可以作為文獻，作為證據。「但是在現在有用處，今日台灣的文獻有幾人知道？」雪廬老人從大陸來台灣，住在台中。今天的台灣的文獻有幾個人能夠知道？「三國的吳曾在台灣開闢過，再早就不知道了。」雪廬老人給我們講出來，三國的吳就是孫權，現在江蘇這一帶是屬於孫權他的國界。江蘇、浙江、福建、廣東這一帶都沿海，所以根據文獻，這個三國的吳曾經在台灣開闢過了。如果再早，比三國早就不知道，這個有文獻，有證據的。如今政府從大陸來此，在台灣就說大陸</w:t>
      </w:r>
      <w:r>
        <w:lastRenderedPageBreak/>
        <w:t>來的人是外省人，「其實是一家人，文獻與民族大有關係，今日的台灣人都是從前的內地人」，實際上都是從內地搬遷過來的，移民過來的。根據文獻，在三國時代就已經來了。那我們現在比較知道的是明清時代，明清時代比較多了；在過去有，是比較少，這個都有文獻可以作為證據。</w:t>
      </w:r>
      <w:r>
        <w:t xml:space="preserve"> </w:t>
      </w:r>
    </w:p>
    <w:p w14:paraId="09937B4E" w14:textId="77777777" w:rsidR="003D1285" w:rsidRDefault="003D1285">
      <w:pPr>
        <w:pStyle w:val="a3"/>
      </w:pPr>
      <w:r>
        <w:t xml:space="preserve">　　「你們要自重，要深入學問，才能有所作為。」這一句是雪廬老人給我們勉勵的話，要深入學問，才能有所作為，對國家社會民族有所奉獻。雪廬老人這一章書他就解釋到這裡。</w:t>
      </w:r>
      <w:r>
        <w:t xml:space="preserve"> </w:t>
      </w:r>
    </w:p>
    <w:p w14:paraId="79EE1608" w14:textId="77777777" w:rsidR="003D1285" w:rsidRDefault="003D1285">
      <w:pPr>
        <w:pStyle w:val="a3"/>
      </w:pPr>
      <w:r>
        <w:t xml:space="preserve">　　這裡有一件事情附帶跟我們同學大家匯報。因為《論語》是孔子在生前跟學生對話，講的話記錄下來的。今天悟道接受孔奉祀官府嫡長孫，第七十九代嫡長孫，孔垂長先生邀請，參加他的祖父（孔子的嫡長孫第七十七代）孔德成先生百歲冥誕的紀念活動。從漢朝到明清，在明清時代政府封孔家一等公爵，在明清時代稱為衍聖公，世襲的，一代一代。政府也有給俸祿，封他為一等公爵。到了民國，國民政府就改為奉祀官，大成至聖先師孔子，改為奉祀官府，是屬於總統府的特任官，後來就稱為奉祀官。就是孔子嫡傳的，一代一代傳下來，有他們的家譜記載。所以這個是從漢朝一直到民國，到現在。國民政府到台灣來，奉祀官府也跟隨到台灣來了。像現在已經傳到第七十九代，悟道接受孔先生的邀請，今天早上十點參與紀念的活動。所以在此地附帶跟我們諸位同學匯報這樁事情。</w:t>
      </w:r>
      <w:r>
        <w:t xml:space="preserve"> </w:t>
      </w:r>
    </w:p>
    <w:p w14:paraId="3DD021AC" w14:textId="77777777" w:rsidR="003D1285" w:rsidRDefault="003D1285">
      <w:pPr>
        <w:pStyle w:val="a3"/>
      </w:pPr>
      <w:r>
        <w:t xml:space="preserve">　　今天我們這一章書就學習到這裡。祝大家福慧增長，法喜充滿，阿彌陀佛！　　</w:t>
      </w:r>
    </w:p>
    <w:sectPr w:rsidR="003D12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73233" w14:textId="77777777" w:rsidR="003D1285" w:rsidRDefault="003D1285" w:rsidP="00CC4D69">
      <w:r>
        <w:separator/>
      </w:r>
    </w:p>
  </w:endnote>
  <w:endnote w:type="continuationSeparator" w:id="0">
    <w:p w14:paraId="3BE15FF9" w14:textId="77777777" w:rsidR="003D1285" w:rsidRDefault="003D1285" w:rsidP="00CC4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44228" w14:textId="77777777" w:rsidR="003D1285" w:rsidRDefault="003D1285" w:rsidP="00CC4D69">
      <w:r>
        <w:separator/>
      </w:r>
    </w:p>
  </w:footnote>
  <w:footnote w:type="continuationSeparator" w:id="0">
    <w:p w14:paraId="021E2976" w14:textId="77777777" w:rsidR="003D1285" w:rsidRDefault="003D1285" w:rsidP="00CC4D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69"/>
    <w:rsid w:val="003D1285"/>
    <w:rsid w:val="007931EE"/>
    <w:rsid w:val="00CC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A3A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4D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4D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4D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4D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