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89AE" w14:textId="77777777" w:rsidR="004D139C" w:rsidRDefault="004D139C">
      <w:r>
        <w:t xml:space="preserve">每日論語　　悟道法師主講　　（第六十三集）　　</w:t>
      </w:r>
      <w:r>
        <w:t>2019/1/24</w:t>
      </w:r>
      <w:r>
        <w:t xml:space="preserve">　　台灣華藏淨宗學會　　檔名：</w:t>
      </w:r>
      <w:r>
        <w:t xml:space="preserve">WD20-037-0063 </w:t>
      </w:r>
    </w:p>
    <w:p w14:paraId="1D127F07" w14:textId="77777777" w:rsidR="004D139C" w:rsidRDefault="004D139C">
      <w:pPr>
        <w:pStyle w:val="a3"/>
      </w:pPr>
      <w:r>
        <w:t xml:space="preserve">　　諸位同學，大家早上好！我們繼續來學習雪廬老人的《論語講記》，「八佾篇」第十四章。</w:t>
      </w:r>
      <w:r>
        <w:t xml:space="preserve"> </w:t>
      </w:r>
    </w:p>
    <w:p w14:paraId="699FE677" w14:textId="77777777" w:rsidR="004D139C" w:rsidRDefault="004D139C">
      <w:pPr>
        <w:pStyle w:val="a3"/>
      </w:pPr>
      <w:r>
        <w:t xml:space="preserve">　　【子曰。周監於二代。郁郁乎文哉。吾從周。】</w:t>
      </w:r>
      <w:r>
        <w:t xml:space="preserve"> </w:t>
      </w:r>
    </w:p>
    <w:p w14:paraId="3659428A" w14:textId="77777777" w:rsidR="004D139C" w:rsidRDefault="004D139C">
      <w:pPr>
        <w:pStyle w:val="a3"/>
      </w:pPr>
      <w:r>
        <w:t xml:space="preserve">　　「這章說政治，儒家的學問，在於政治之學，因為人道敏政，必須求人民公安。」</w:t>
      </w:r>
      <w:r>
        <w:t xml:space="preserve"> </w:t>
      </w:r>
    </w:p>
    <w:p w14:paraId="195A83C6" w14:textId="77777777" w:rsidR="004D139C" w:rsidRDefault="004D139C">
      <w:pPr>
        <w:pStyle w:val="a3"/>
      </w:pPr>
      <w:r>
        <w:t xml:space="preserve">　　「文，表面的制度，包括一切制度。凡事不到與過都不行，難得的是中。」中道，不能太過或者不及。「孔子是聖之時者，無過與不及，恰到好處。文，表面；質，本質。質夠了，沒有條理也推不動。文質平衡了，好不容易，例如政平訟理，這好不容易。文高了，質未到，文太複雜，例如今日的會計法，就是文太甚，反而不清楚。」這裡雪廬老人舉出，現在做會計的這些方法就是太複雜，反而讓人家搞不清楚。「賦稅法太複雜，人民不會納稅，漏稅的人自然很多。」這又舉出一個納稅稅法，稅法弄得太複雜，人民搞不懂，也不是故意不納稅，因為不知道要怎麼樣繳稅，就變成漏稅的了，漏稅的人自然就會很多。「質太過，手續不完備也不行。」這個一段就是給我們講文跟質要平衡，這兩方面都要平衡，不能太過或者不及。</w:t>
      </w:r>
      <w:r>
        <w:t xml:space="preserve"> </w:t>
      </w:r>
    </w:p>
    <w:p w14:paraId="407DFC06" w14:textId="77777777" w:rsidR="004D139C" w:rsidRDefault="004D139C">
      <w:pPr>
        <w:pStyle w:val="a3"/>
      </w:pPr>
      <w:r>
        <w:t xml:space="preserve">　　『子曰：周監於二代。』「孔子談政治，要文質相平。」文跟質要互相平衡。「秦法繁苛」，舉出秦朝秦始皇定的一些辦法太繁雜、太苛刻，「文太過」。「高祖入關後」，漢高祖入關以後，「約法三章，百姓大悅。若只此三章，不能有四百年的天下，只有質而已，後來蕭何再制律法。」這段是說漢高祖入關，約法三章，百姓很容易明白，大家都很歡喜。但是，這三章是不夠用的，太少。如果只有這個三章，那漢朝不可能有四百年的天下，還是會亂的，是只有質而已。後來蕭何再制定律法，這樣就平衡了。所以「若法律只有三章，一家小店也弄不清楚。」的確是這樣，不能太少，也不能太多。「六經、十三經都是史」，歷史，「史都有因果報應」。在經典裡面都有提到歷史，歷史都有因果報應這些事例在裡面，這些發生過的事情、例子。</w:t>
      </w:r>
      <w:r>
        <w:t xml:space="preserve"> </w:t>
      </w:r>
    </w:p>
    <w:p w14:paraId="3C3A5BC1" w14:textId="77777777" w:rsidR="004D139C" w:rsidRDefault="004D139C">
      <w:pPr>
        <w:pStyle w:val="a3"/>
      </w:pPr>
      <w:r>
        <w:t xml:space="preserve">　　「所以周參考夏商二代而損益之」。周朝建國參考夏朝、商朝這兩代來定這些律法，這個損益就是有增有減，還是根據這個來做一個調整、增減。這是周參考夏商二代，來做增減、損益。「監，考察的意思。」監這個字的意思是考察。所以「子曰：周監於二代」，孔子說，周朝它是考察夏朝、商朝這兩代這些律法來做參考的。</w:t>
      </w:r>
      <w:r>
        <w:t xml:space="preserve"> </w:t>
      </w:r>
    </w:p>
    <w:p w14:paraId="25DED255" w14:textId="77777777" w:rsidR="004D139C" w:rsidRDefault="004D139C">
      <w:pPr>
        <w:pStyle w:val="a3"/>
      </w:pPr>
      <w:r>
        <w:t xml:space="preserve">　　『郁郁乎文哉。』「郁郁乎文哉，文，文化；郁郁，無過與不及」，沒有超過也沒有不及，「到達和的時候」。「所謂文武之政，布在方策，人存政舉，人亡政息，可是文王一完了，也不行了。」文王過世之後，後來慢慢也不行了。</w:t>
      </w:r>
      <w:r>
        <w:t xml:space="preserve"> </w:t>
      </w:r>
    </w:p>
    <w:p w14:paraId="7037CAD6" w14:textId="77777777" w:rsidR="004D139C" w:rsidRDefault="004D139C">
      <w:pPr>
        <w:pStyle w:val="a3"/>
      </w:pPr>
      <w:r>
        <w:t xml:space="preserve">　　『吾從周。』「孔子說，若我從政，則跟從周的辦法。」這是孔子講，如果我從事政治，那會跟從周朝這個辦法來辦政治。「世間法，可以直報怨，君子不為已甚，過甚了，就會出大毛病。」以直報怨是《論語》裡面講的。就是有仇，這個是孔子的弟子問，是不是以德報怨？孔子回答以直報怨。就是報這個怨也是恰到好處，不能報</w:t>
      </w:r>
      <w:r>
        <w:lastRenderedPageBreak/>
        <w:t>復得太超過，超過就會出大毛病。所以這是舉出一個例子，凡事方方面面的都是要以這個為原則，不能太過或者不及。</w:t>
      </w:r>
      <w:r>
        <w:t xml:space="preserve"> </w:t>
      </w:r>
    </w:p>
    <w:p w14:paraId="276D6A48" w14:textId="77777777" w:rsidR="004D139C" w:rsidRDefault="004D139C">
      <w:pPr>
        <w:pStyle w:val="a3"/>
      </w:pPr>
      <w:r>
        <w:t xml:space="preserve">　　好，今天我們就學習到這裡。祝大家福慧增長，法喜充滿！昨天悟道也到台南極樂寺去拜見我們師父上人上淨下空老和尚。我們師父上人交代悟道向大家問好，跟大家拜個早年，祝大家新春吉祥，事事如意！阿彌陀佛！　　</w:t>
      </w:r>
    </w:p>
    <w:sectPr w:rsidR="004D13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7DA08" w14:textId="77777777" w:rsidR="004D139C" w:rsidRDefault="004D139C" w:rsidP="00F04966">
      <w:r>
        <w:separator/>
      </w:r>
    </w:p>
  </w:endnote>
  <w:endnote w:type="continuationSeparator" w:id="0">
    <w:p w14:paraId="1C727D0C" w14:textId="77777777" w:rsidR="004D139C" w:rsidRDefault="004D139C" w:rsidP="00F04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F8095" w14:textId="77777777" w:rsidR="004D139C" w:rsidRDefault="004D139C" w:rsidP="00F04966">
      <w:r>
        <w:separator/>
      </w:r>
    </w:p>
  </w:footnote>
  <w:footnote w:type="continuationSeparator" w:id="0">
    <w:p w14:paraId="0492BFF7" w14:textId="77777777" w:rsidR="004D139C" w:rsidRDefault="004D139C" w:rsidP="00F049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66"/>
    <w:rsid w:val="004D139C"/>
    <w:rsid w:val="007931EE"/>
    <w:rsid w:val="00F0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505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9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9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9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9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