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36233" w14:textId="77777777" w:rsidR="003F2DD3" w:rsidRDefault="003F2DD3">
      <w:r>
        <w:t xml:space="preserve">每日論語　　悟道法師主講　　（第七十三集）　　</w:t>
      </w:r>
      <w:r>
        <w:t>2019/2/3</w:t>
      </w:r>
      <w:r>
        <w:t xml:space="preserve">　　台灣華藏淨宗學會　　檔名：</w:t>
      </w:r>
      <w:r>
        <w:t xml:space="preserve">WD20-037-0073 </w:t>
      </w:r>
    </w:p>
    <w:p w14:paraId="7B0AF6F2" w14:textId="77777777" w:rsidR="003F2DD3" w:rsidRDefault="003F2DD3">
      <w:pPr>
        <w:pStyle w:val="a3"/>
      </w:pPr>
      <w:r>
        <w:t xml:space="preserve">　　諸位同學，大家早上好！我們繼續來學習雪廬老人的《論語講記》，「八佾篇」第二十四章。</w:t>
      </w:r>
      <w:r>
        <w:t xml:space="preserve"> </w:t>
      </w:r>
    </w:p>
    <w:p w14:paraId="6EB0997F" w14:textId="77777777" w:rsidR="003F2DD3" w:rsidRDefault="003F2DD3">
      <w:pPr>
        <w:pStyle w:val="a3"/>
      </w:pPr>
      <w:r>
        <w:t xml:space="preserve">　　【儀封人請見。曰。君子之至於斯也。吾未嘗不得見也。從者見之。出曰。二三子何患於喪乎。天下之無道也久矣。天將以夫子為木鐸。】</w:t>
      </w:r>
      <w:r>
        <w:t xml:space="preserve"> </w:t>
      </w:r>
    </w:p>
    <w:p w14:paraId="07FD9972" w14:textId="77777777" w:rsidR="003F2DD3" w:rsidRDefault="003F2DD3">
      <w:pPr>
        <w:pStyle w:val="a3"/>
      </w:pPr>
      <w:r>
        <w:t xml:space="preserve">　　「八佾篇多是說禮，所以很麻煩。吾只說取其之一種說法，若一定要詳細考據，縱使考得正確，今日也用不上。吾每說完一章，必定會說我們今日應該如何學，大家必得在此多加致意。」這是雪廬老人在講解這章書，先給大家講，不一定要去做詳細的考據，考得正確，我們今天也用不到。最重要的是他老人家說完每一章，必定會說我們今天學這章書應該如何來學，大家必須在這個地方多加致意，這個是重點，學以致用，我們今天怎麼學，怎麼用在我們現前生活上。</w:t>
      </w:r>
      <w:r>
        <w:t xml:space="preserve"> </w:t>
      </w:r>
    </w:p>
    <w:p w14:paraId="26F46B14" w14:textId="77777777" w:rsidR="003F2DD3" w:rsidRDefault="003F2DD3">
      <w:pPr>
        <w:pStyle w:val="a3"/>
      </w:pPr>
      <w:r>
        <w:t xml:space="preserve">　　『儀封人請見。』「儀，衛國地方，現今河南的地方。封人，做官的人，是什麼官今日已經不知道了。為什麼沒有提到儀封人的姓名？因為他是一位隱者，自己不願意露出姓名；他也是高人，不肯顯露名字。儀封人，人想見他，他不願意見人；孔子來到此地，他卻想見，可以知道他的為人。長沮、桀溺耦耕，以及孔子的老友原壤，他們其實都是高士。有人以為孔子罵原壤，這是讀書不通的緣故。你們學習《論語》，實在是能幫助學佛，但是萬萬不可貢高我慢，學了佛後就輕視儒家，目中無人。孔子也不輕易見人，大家必須揣摩這裡頭的文字。」</w:t>
      </w:r>
      <w:r>
        <w:t xml:space="preserve"> </w:t>
      </w:r>
    </w:p>
    <w:p w14:paraId="09BCAEBE" w14:textId="77777777" w:rsidR="003F2DD3" w:rsidRDefault="003F2DD3">
      <w:pPr>
        <w:pStyle w:val="a3"/>
      </w:pPr>
      <w:r>
        <w:t xml:space="preserve">　　『曰：君子之至於斯也，吾未嘗不得見也。』「儀封人請求見孔子，說什麼話？君子之至於斯也，凡君子來儀，吾未嘗不得見也，我沒有一次不得拜見的。讀書必須有這種眼力。因為遇到擋駕，才說這個話。」</w:t>
      </w:r>
      <w:r>
        <w:t xml:space="preserve"> </w:t>
      </w:r>
    </w:p>
    <w:p w14:paraId="268865A6" w14:textId="77777777" w:rsidR="003F2DD3" w:rsidRDefault="003F2DD3">
      <w:pPr>
        <w:pStyle w:val="a3"/>
      </w:pPr>
      <w:r>
        <w:t xml:space="preserve">　　『從者見之。』「從者見之，隨從孔子的弟子才領著他去見孔子。見到孔子所談的內容沒有說，因為沒有知道的人，所以文字也沒有記載下來。」他見了孔子，講了什麼內容沒有說。</w:t>
      </w:r>
      <w:r>
        <w:t xml:space="preserve"> </w:t>
      </w:r>
    </w:p>
    <w:p w14:paraId="59B054BD" w14:textId="77777777" w:rsidR="003F2DD3" w:rsidRDefault="003F2DD3">
      <w:pPr>
        <w:pStyle w:val="a3"/>
      </w:pPr>
      <w:r>
        <w:t xml:space="preserve">　　『出曰：二三子何患於喪乎？』「出來，跟孔子的隨從弟子說：二三子何患於喪乎？二三子，看口氣這也是老先生的派頭。吾看這一章的文氣，儀封人見孔子出來後必定有問答。你們隨從孔子的弟子不必憂愁。君子坦蕩蕩，小人長戚戚。他們所憂愁的不是名利。孔子周遊列國，到處講演，當時天下亂，孔子志在救度眾生。你們犯什麼愁？喪，喪失，患愁喪失了什麼東西？有注解說，孔子喪失官位，以為做官才能行道，大錯！不是做官才容易行道，反而做官不能行道；但是沒有輔助的人，道也行不通。孔子的聖賢之道沒有人願意聽，孔門弟子所憂愁的是大道將喪。孔子說：天將喪斯文，憂愁大道不能通行。」</w:t>
      </w:r>
      <w:r>
        <w:t xml:space="preserve"> </w:t>
      </w:r>
    </w:p>
    <w:p w14:paraId="5CAFC2C8" w14:textId="77777777" w:rsidR="003F2DD3" w:rsidRDefault="003F2DD3">
      <w:pPr>
        <w:pStyle w:val="a3"/>
      </w:pPr>
      <w:r>
        <w:t xml:space="preserve">　　「周朝十一月（子）為正月，殷朝十二月（丑）為正月，夏朝一月（寅）為正月，今日說夏曆，就是建寅。」這個地方給我們說，夏、商、周三朝，在周朝十一月是子，是正月，它的正月是在十一月，所以建子；殷朝十二月（丑）為正月，夏朝是</w:t>
      </w:r>
      <w:r>
        <w:lastRenderedPageBreak/>
        <w:t>一月（寅）為正月。現在我們民曆，傳統民曆，都是依夏，夏曆，就是建寅，所以一月份為正月。</w:t>
      </w:r>
      <w:r>
        <w:t xml:space="preserve"> </w:t>
      </w:r>
    </w:p>
    <w:p w14:paraId="5DD0509D" w14:textId="77777777" w:rsidR="003F2DD3" w:rsidRDefault="003F2DD3">
      <w:pPr>
        <w:pStyle w:val="a3"/>
      </w:pPr>
      <w:r>
        <w:t xml:space="preserve">　　『天下之無道也久矣，天將以夫子為木鐸。』「天下無道久矣，天地人都無道，冬天開桃花不是好徵兆，冬掌收藏，冬天開花就是冬官失權。《書經》胤征曰：每歲孟春，遒人以木鐸徇於路。鐸，金口木舌，叫木鐸。每到正月時，遒人掌管宣布國家政令，以木鐸在道路上巡走，宣揚政教，夏商二代都是如此。」「這時候周天下的無道很久了，天將以夫子為木鐸。將，將來、現在都沒有人聽，道就不能傳，現在傳道也沒有人聽，將來才有人聽，本國也不能用。孔子為魯司寇，齊人饋女樂，孔子行」，孔子就離開魯國了，去周遊列國。「秦火後」，通過秦朝之后，「到了漢代，儒家才通行」，一直到滿清亡國。「數千年以來，都是行五倫，直到五四運動打倒孔家店為止。」在五四運動之前，幾千年來，中國都是行五倫。「聖賢之道，萬古不冥，萬世滅不了，今日的批孔，吾也不患愁。今日也是無道，這是今人倒霉，不久將來大道必定再行，那是誰來再傳孔子之道？你們應該思之，思之。」</w:t>
      </w:r>
      <w:r>
        <w:t xml:space="preserve"> </w:t>
      </w:r>
    </w:p>
    <w:p w14:paraId="1BB18EB3" w14:textId="77777777" w:rsidR="003F2DD3" w:rsidRDefault="003F2DD3">
      <w:pPr>
        <w:pStyle w:val="a3"/>
      </w:pPr>
      <w:r>
        <w:t xml:space="preserve">　　好，這章書我們就學習到這裡。祝大家福慧增長，法喜充滿，阿彌陀佛！　　</w:t>
      </w:r>
    </w:p>
    <w:sectPr w:rsidR="003F2D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DB4C5" w14:textId="77777777" w:rsidR="003F2DD3" w:rsidRDefault="003F2DD3" w:rsidP="00913B9C">
      <w:r>
        <w:separator/>
      </w:r>
    </w:p>
  </w:endnote>
  <w:endnote w:type="continuationSeparator" w:id="0">
    <w:p w14:paraId="6FDF48AF" w14:textId="77777777" w:rsidR="003F2DD3" w:rsidRDefault="003F2DD3" w:rsidP="0091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8B49A" w14:textId="77777777" w:rsidR="003F2DD3" w:rsidRDefault="003F2DD3" w:rsidP="00913B9C">
      <w:r>
        <w:separator/>
      </w:r>
    </w:p>
  </w:footnote>
  <w:footnote w:type="continuationSeparator" w:id="0">
    <w:p w14:paraId="23C8E142" w14:textId="77777777" w:rsidR="003F2DD3" w:rsidRDefault="003F2DD3" w:rsidP="00913B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B9C"/>
    <w:rsid w:val="003F2DD3"/>
    <w:rsid w:val="007931EE"/>
    <w:rsid w:val="0091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94FDE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3B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3B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3B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3B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