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7FBE" w14:textId="77777777" w:rsidR="00487BE4" w:rsidRDefault="00487BE4">
      <w:r>
        <w:t xml:space="preserve">每日論語　　悟道法師主講　　（第七十五集）　　</w:t>
      </w:r>
      <w:r>
        <w:t>2019/2/5</w:t>
      </w:r>
      <w:r>
        <w:t xml:space="preserve">　　華藏淨宗學會　　</w:t>
      </w:r>
      <w:r>
        <w:t xml:space="preserve">WD20-037-0075 </w:t>
      </w:r>
    </w:p>
    <w:p w14:paraId="4E74769C" w14:textId="77777777" w:rsidR="00487BE4" w:rsidRDefault="00487BE4">
      <w:pPr>
        <w:pStyle w:val="a3"/>
      </w:pPr>
      <w:r>
        <w:t xml:space="preserve">　　諸位同學，大家新年好！今天是我們傳統過年大年初一。首先向大家拜年，祝大家新春吉祥，福慧增長，道業精進，事事如意，法喜充滿！</w:t>
      </w:r>
      <w:r>
        <w:t xml:space="preserve"> </w:t>
      </w:r>
    </w:p>
    <w:p w14:paraId="64F72FA9" w14:textId="77777777" w:rsidR="00487BE4" w:rsidRDefault="00487BE4">
      <w:pPr>
        <w:pStyle w:val="a3"/>
      </w:pPr>
      <w:r>
        <w:t xml:space="preserve">　　我們繼續來學習雪廬老人的《論語講記》，「八佾篇」第二十六章。</w:t>
      </w:r>
      <w:r>
        <w:t xml:space="preserve"> </w:t>
      </w:r>
    </w:p>
    <w:p w14:paraId="79EC634C" w14:textId="77777777" w:rsidR="00487BE4" w:rsidRDefault="00487BE4">
      <w:pPr>
        <w:pStyle w:val="a3"/>
      </w:pPr>
      <w:r>
        <w:t xml:space="preserve">　　【子曰。居上不寬。為禮不敬。臨喪不哀。吾何以觀之哉。】</w:t>
      </w:r>
      <w:r>
        <w:t xml:space="preserve"> </w:t>
      </w:r>
    </w:p>
    <w:p w14:paraId="7CAA52F1" w14:textId="77777777" w:rsidR="00487BE4" w:rsidRDefault="00487BE4">
      <w:pPr>
        <w:pStyle w:val="a3"/>
      </w:pPr>
      <w:r>
        <w:t xml:space="preserve">　　『子曰：居上不寬。』「每個人在社會上都有地位，在家中、出外都有上下的差別。所謂平等，不是現今人們所說的平等，如今的人講平等是視父如兄，稱呼為大哥，父親稱呼兒子為老弟，現今的人以為這是父子平等，這是邪說。」</w:t>
      </w:r>
      <w:r>
        <w:t xml:space="preserve"> </w:t>
      </w:r>
    </w:p>
    <w:p w14:paraId="2D3CDCF7" w14:textId="77777777" w:rsidR="00487BE4" w:rsidRDefault="00487BE4">
      <w:pPr>
        <w:pStyle w:val="a3"/>
      </w:pPr>
      <w:r>
        <w:t xml:space="preserve">　　「日有盈昃，月有圓缺，天然就是如此。居上不必一定是作官，一家之中，一個團體中，都有分上下。上下，這是自然現象。只要位居上位、在高位，對在下的人，都必須從寬。居上如何寬？人都有過失，人不是聖賢，誰能無過？小過裝聾就過去了，大過才要糾正；若大小過都管，太過嚴，那就不勝其多了。漢朝的劉寬一生不生氣，婢女端的羹湯潑到他的衣裳，他還問女婢的手有沒有燙到？大家不必學到像劉寬的寬，能赦小過，就是寬了。」</w:t>
      </w:r>
      <w:r>
        <w:t xml:space="preserve"> </w:t>
      </w:r>
    </w:p>
    <w:p w14:paraId="12F5BB7C" w14:textId="77777777" w:rsidR="00487BE4" w:rsidRDefault="00487BE4">
      <w:pPr>
        <w:pStyle w:val="a3"/>
      </w:pPr>
      <w:r>
        <w:t xml:space="preserve">　　『為禮不敬。』「為禮不敬，這是指在下位者。禮在於尊敬人，沒有恭敬心還算行禮嗎？禮必須敬，如今的人鞠躬大多是鞠項，只鞠脖子。敬是把事情當真事幹，不敬的人不能辦事。敬是對於事情真心做，絕不苟且。」</w:t>
      </w:r>
      <w:r>
        <w:t xml:space="preserve"> </w:t>
      </w:r>
    </w:p>
    <w:p w14:paraId="78265005" w14:textId="77777777" w:rsidR="00487BE4" w:rsidRDefault="00487BE4">
      <w:pPr>
        <w:pStyle w:val="a3"/>
      </w:pPr>
      <w:r>
        <w:t xml:space="preserve">　　『臨喪不哀。』「臨喪不哀，父母的喪事是大事，所以喪事最重是要有哀痛的心。」</w:t>
      </w:r>
      <w:r>
        <w:t xml:space="preserve"> </w:t>
      </w:r>
    </w:p>
    <w:p w14:paraId="70D8D70F" w14:textId="77777777" w:rsidR="00487BE4" w:rsidRDefault="00487BE4">
      <w:pPr>
        <w:pStyle w:val="a3"/>
      </w:pPr>
      <w:r>
        <w:t xml:space="preserve">　　『吾何以觀之哉？』「吾何以觀之哉？這三條是應該辦的事，他卻辦不到；那些不應該辦的事，他也必定不會辦好的，所以孔子說，我不願意再看其他的了。」</w:t>
      </w:r>
      <w:r>
        <w:t xml:space="preserve"> </w:t>
      </w:r>
    </w:p>
    <w:p w14:paraId="49BF5568" w14:textId="77777777" w:rsidR="00487BE4" w:rsidRDefault="00487BE4">
      <w:pPr>
        <w:pStyle w:val="a3"/>
      </w:pPr>
      <w:r>
        <w:t xml:space="preserve">　　「你在上位，比人高一級，例如里長見到里民，就要處處幫助，這便是寬，有小過可以寬待。禮尚往來，大小事都必須敬，要用真心做，要真心辦事就必須辦得實在。家有喪事，或到喪家，不許有笑容，必須有同情心。孔子就是食於有喪者之側，未嘗飽也。」</w:t>
      </w:r>
      <w:r>
        <w:t xml:space="preserve"> </w:t>
      </w:r>
    </w:p>
    <w:p w14:paraId="4C3C5378" w14:textId="77777777" w:rsidR="00487BE4" w:rsidRDefault="00487BE4">
      <w:pPr>
        <w:pStyle w:val="a3"/>
      </w:pPr>
      <w:r>
        <w:t xml:space="preserve">　　好，「八佾篇」我們學習到這裡是一個段落，下面是「里仁篇」了，我們今天就學習到這個地方。</w:t>
      </w:r>
      <w:r>
        <w:t xml:space="preserve"> </w:t>
      </w:r>
    </w:p>
    <w:p w14:paraId="415AF085" w14:textId="77777777" w:rsidR="00487BE4" w:rsidRDefault="00487BE4">
      <w:pPr>
        <w:pStyle w:val="a3"/>
      </w:pPr>
      <w:r>
        <w:t xml:space="preserve">　　今天也是過新年，我們傳統民曆的第一天，正月初一。上一集，我們在昨天除夕這一集有講到，雪廬老人給我們提到，夏、商、周三朝，它正月立的不同。周朝是以子，子就是我們平常講農曆的十一月，建子，建子就是它以十一月為正月，就是一年的第一個月，十一月是正月；商朝是建丑，它是十二月為正月；夏朝是建寅，就是一月是正月。所以我們現在用的是夏曆，就夏朝的曆法，一月是正月。所以今天是正月</w:t>
      </w:r>
      <w:r>
        <w:lastRenderedPageBreak/>
        <w:t xml:space="preserve">初一，我們一般講大年初一，在這裡再給大家拜個年，祝大家新春吉祥如意！阿彌陀佛！　　</w:t>
      </w:r>
    </w:p>
    <w:sectPr w:rsidR="00487B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D7AA6" w14:textId="77777777" w:rsidR="00487BE4" w:rsidRDefault="00487BE4" w:rsidP="000A1779">
      <w:r>
        <w:separator/>
      </w:r>
    </w:p>
  </w:endnote>
  <w:endnote w:type="continuationSeparator" w:id="0">
    <w:p w14:paraId="54D89525" w14:textId="77777777" w:rsidR="00487BE4" w:rsidRDefault="00487BE4" w:rsidP="000A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F3A9" w14:textId="77777777" w:rsidR="00487BE4" w:rsidRDefault="00487BE4" w:rsidP="000A1779">
      <w:r>
        <w:separator/>
      </w:r>
    </w:p>
  </w:footnote>
  <w:footnote w:type="continuationSeparator" w:id="0">
    <w:p w14:paraId="21818BC9" w14:textId="77777777" w:rsidR="00487BE4" w:rsidRDefault="00487BE4" w:rsidP="000A1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79"/>
    <w:rsid w:val="000A1779"/>
    <w:rsid w:val="00487B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56F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