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675CE" w14:textId="77777777" w:rsidR="00AE1573" w:rsidRDefault="00AE1573">
      <w:r>
        <w:t xml:space="preserve">每日論語　　悟道法師主講　　（第八十四集）　　</w:t>
      </w:r>
      <w:r>
        <w:t>2019/2/14</w:t>
      </w:r>
      <w:r>
        <w:t xml:space="preserve">　　台灣華藏淨宗學會　　檔名：</w:t>
      </w:r>
      <w:r>
        <w:t xml:space="preserve">WD20-037-0084 </w:t>
      </w:r>
    </w:p>
    <w:p w14:paraId="3AC2249F" w14:textId="77777777" w:rsidR="00AE1573" w:rsidRDefault="00AE1573">
      <w:pPr>
        <w:pStyle w:val="a3"/>
      </w:pPr>
      <w:r>
        <w:t xml:space="preserve">　　諸位同學，大家早上好！我們繼續來學習雪廬老人的《論語講記》，「里仁篇」第九章。</w:t>
      </w:r>
      <w:r>
        <w:t xml:space="preserve"> </w:t>
      </w:r>
    </w:p>
    <w:p w14:paraId="4503C63D" w14:textId="77777777" w:rsidR="00AE1573" w:rsidRDefault="00AE1573">
      <w:pPr>
        <w:pStyle w:val="a3"/>
      </w:pPr>
      <w:r>
        <w:t xml:space="preserve">　　【子曰。朝聞道。夕死可矣。】</w:t>
      </w:r>
      <w:r>
        <w:t xml:space="preserve"> </w:t>
      </w:r>
    </w:p>
    <w:p w14:paraId="3CD8DE96" w14:textId="77777777" w:rsidR="00AE1573" w:rsidRDefault="00AE1573">
      <w:pPr>
        <w:pStyle w:val="a3"/>
      </w:pPr>
      <w:r>
        <w:t xml:space="preserve">　　「此章難在道這個字，再來是可矣。古來的人只學文章不學道，所以很難解。而且這一章是孔子說自己，還是說別人？注解有很多種說法。」</w:t>
      </w:r>
      <w:r>
        <w:t xml:space="preserve"> </w:t>
      </w:r>
    </w:p>
    <w:p w14:paraId="66E004D2" w14:textId="77777777" w:rsidR="00AE1573" w:rsidRDefault="00AE1573">
      <w:pPr>
        <w:pStyle w:val="a3"/>
      </w:pPr>
      <w:r>
        <w:t xml:space="preserve">　　『子曰：朝聞道，夕死可矣。』「為什麼聞道就可以死了？孔子是說自己還是說別人？這是世間法，吾雖然學佛但不會偏以佛法來說，孔子那時候沒有佛學，完全講人天法，所以這個道並不是了生脫死的道。」</w:t>
      </w:r>
      <w:r>
        <w:t xml:space="preserve"> </w:t>
      </w:r>
    </w:p>
    <w:p w14:paraId="3B25CE72" w14:textId="77777777" w:rsidR="00AE1573" w:rsidRDefault="00AE1573">
      <w:pPr>
        <w:pStyle w:val="a3"/>
      </w:pPr>
      <w:r>
        <w:t xml:space="preserve">　　「這一章說的是誰？應是就普通廣泛的人說。若說是孔子，孔子周遊列國最後返回魯國，已經六七十歲了，自己還沒有聞道嗎？這種說法不通。又有人說：朝指早上，天下有道，我夕死可矣，這種說法又太激烈，不像孔子的言語。所以這一章就是泛指一般人。」</w:t>
      </w:r>
      <w:r>
        <w:t xml:space="preserve"> </w:t>
      </w:r>
    </w:p>
    <w:p w14:paraId="346DC34E" w14:textId="77777777" w:rsidR="00AE1573" w:rsidRDefault="00AE1573">
      <w:pPr>
        <w:pStyle w:val="a3"/>
      </w:pPr>
      <w:r>
        <w:t xml:space="preserve">　　「道指的是什麼？道是指人道，人道敏政，地道敏樹，天道敏時，人貴在會辦政治，調和大家得公安。為什麼會不安？若光有自己，沒有別人，不走仁的路，大家都不安。所謂爭之不足，讓之有餘，所以君子無所爭，仁就是道。」</w:t>
      </w:r>
      <w:r>
        <w:t xml:space="preserve"> </w:t>
      </w:r>
    </w:p>
    <w:p w14:paraId="71EA63A5" w14:textId="77777777" w:rsidR="00AE1573" w:rsidRDefault="00AE1573">
      <w:pPr>
        <w:pStyle w:val="a3"/>
      </w:pPr>
      <w:r>
        <w:t xml:space="preserve">　　「不要說學道，聞道便不容易了。力行就能接近仁，人在世間，懂仁道對大家都有利益，懂道就不會去害國家人民。若能聞道，朝聞而夕死，也不算空來人間一趟，否則縱使活上八百年，危害世間，也是空來一遭，害的人更多。」</w:t>
      </w:r>
      <w:r>
        <w:t xml:space="preserve"> </w:t>
      </w:r>
    </w:p>
    <w:p w14:paraId="47FDA8C0" w14:textId="77777777" w:rsidR="00AE1573" w:rsidRDefault="00AE1573">
      <w:pPr>
        <w:pStyle w:val="a3"/>
      </w:pPr>
      <w:r>
        <w:t xml:space="preserve">　　「淨土法門便是朝聞道夕死可矣，別的道聞了，僅僅種善根而已。聽聞淨土法門能力行，就能成功，臨終十念便可往生，其他法門不能如此。學這一章，對於學佛也可增加力量。」</w:t>
      </w:r>
      <w:r>
        <w:t xml:space="preserve"> </w:t>
      </w:r>
    </w:p>
    <w:p w14:paraId="693FB8AC" w14:textId="77777777" w:rsidR="00AE1573" w:rsidRDefault="00AE1573">
      <w:pPr>
        <w:pStyle w:val="a3"/>
      </w:pPr>
      <w:r>
        <w:t xml:space="preserve">　　今天這章書我們就學到這裡。祝大家新春吉祥，法喜充滿，阿彌陀佛！　　</w:t>
      </w:r>
    </w:p>
    <w:sectPr w:rsidR="00AE15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2B7D9" w14:textId="77777777" w:rsidR="00AE1573" w:rsidRDefault="00AE1573" w:rsidP="00C13B11">
      <w:r>
        <w:separator/>
      </w:r>
    </w:p>
  </w:endnote>
  <w:endnote w:type="continuationSeparator" w:id="0">
    <w:p w14:paraId="033A968B" w14:textId="77777777" w:rsidR="00AE1573" w:rsidRDefault="00AE1573" w:rsidP="00C13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4C65E" w14:textId="77777777" w:rsidR="00AE1573" w:rsidRDefault="00AE1573" w:rsidP="00C13B11">
      <w:r>
        <w:separator/>
      </w:r>
    </w:p>
  </w:footnote>
  <w:footnote w:type="continuationSeparator" w:id="0">
    <w:p w14:paraId="378FAE7C" w14:textId="77777777" w:rsidR="00AE1573" w:rsidRDefault="00AE1573" w:rsidP="00C13B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B11"/>
    <w:rsid w:val="007931EE"/>
    <w:rsid w:val="00AE1573"/>
    <w:rsid w:val="00C1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18E2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3B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3B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3B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3B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