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A16E" w14:textId="77777777" w:rsidR="00252D46" w:rsidRDefault="00252D46">
      <w:r>
        <w:t xml:space="preserve">每日論語　　悟道法師主講　　（第八十五集）　　</w:t>
      </w:r>
      <w:r>
        <w:t>2019/2/15</w:t>
      </w:r>
      <w:r>
        <w:t xml:space="preserve">　　台灣華藏淨宗學會　　檔名：</w:t>
      </w:r>
      <w:r>
        <w:t xml:space="preserve">WD20-037-0085 </w:t>
      </w:r>
    </w:p>
    <w:p w14:paraId="4FADE023" w14:textId="77777777" w:rsidR="00252D46" w:rsidRDefault="00252D46">
      <w:pPr>
        <w:pStyle w:val="a3"/>
      </w:pPr>
      <w:r>
        <w:t xml:space="preserve">　　諸位同學，大家早上好！我們繼續來學習雪廬老人的《論語講記》，「里仁篇」第十章。</w:t>
      </w:r>
      <w:r>
        <w:t xml:space="preserve"> </w:t>
      </w:r>
    </w:p>
    <w:p w14:paraId="5C7C7D20" w14:textId="77777777" w:rsidR="00252D46" w:rsidRDefault="00252D46">
      <w:pPr>
        <w:pStyle w:val="a3"/>
      </w:pPr>
      <w:r>
        <w:t xml:space="preserve">　　【子曰。士志於道。而恥惡衣惡食者。未足與議也。】</w:t>
      </w:r>
      <w:r>
        <w:t xml:space="preserve"> </w:t>
      </w:r>
    </w:p>
    <w:p w14:paraId="2ED9095F" w14:textId="77777777" w:rsidR="00252D46" w:rsidRDefault="00252D46">
      <w:pPr>
        <w:pStyle w:val="a3"/>
      </w:pPr>
      <w:r>
        <w:t xml:space="preserve">　　『子曰：士志於道。』「士，凡求學的人，他的志向在修道上。志，有如佛學的發願，發了願就不能更改。周利槃陀伽修行，之所以成功，就在專。你們修淨土，因為淨土勝妙，縱使不妙，發願後也不能改，否則今天發願，明天改願，腳踏兩船，不會成功。修淨土就要立住仁道，這等於佛家的慈悲，那就決不會當小乘了，對於修淨土法門也有助力，可以帶業往生，乘願再來。若已斷惑，不再生生死死，想投胎就須留惑潤生。」這一段雪廬老人注解，志就是發願。</w:t>
      </w:r>
      <w:r>
        <w:t xml:space="preserve"> </w:t>
      </w:r>
    </w:p>
    <w:p w14:paraId="574945B2" w14:textId="77777777" w:rsidR="00252D46" w:rsidRDefault="00252D46">
      <w:pPr>
        <w:pStyle w:val="a3"/>
      </w:pPr>
      <w:r>
        <w:t xml:space="preserve">　　下面這一句，『而恥惡衣惡食者』。「有沒有立住志，從哪裡看？心在道上，外物都搖動不了。或許可以富貴不能淫、貧賤不能移、威武不能屈，但是最平常的反而最難辦，那就是不恥惡衣惡食。」</w:t>
      </w:r>
      <w:r>
        <w:t xml:space="preserve"> </w:t>
      </w:r>
    </w:p>
    <w:p w14:paraId="3103A2BE" w14:textId="77777777" w:rsidR="00252D46" w:rsidRDefault="00252D46">
      <w:pPr>
        <w:pStyle w:val="a3"/>
      </w:pPr>
      <w:r>
        <w:t xml:space="preserve">　　「而恥惡衣惡食」，這句就是我們穿的衣服、吃的食物，「粗衣粗食」，粗就是粗鄙，吃的不是很好，衣食都不是很好，「藏起來，怕人看到」，自己以為這是羞恥。粗衣粗食就怕人看到，這是虛榮心的作用，「這是虛榮的心理，也就是好名好利」。這個心就是好名利的心，恐怕人家知道自己穿的衣服不好，吃的東西不如人，沒有別人吃得好，怕人家知道，這樣的心理就是好名利。</w:t>
      </w:r>
      <w:r>
        <w:t xml:space="preserve"> </w:t>
      </w:r>
    </w:p>
    <w:p w14:paraId="73872E22" w14:textId="77777777" w:rsidR="00252D46" w:rsidRDefault="00252D46">
      <w:pPr>
        <w:pStyle w:val="a3"/>
      </w:pPr>
      <w:r>
        <w:t xml:space="preserve">　　下面講，『未足與議也』。孔子講，「這類人未足與議也」。這樣的人「與他談道那是枉然，因為道與名利相反，存有名利心則道必不成，或許有人以為人生為了享受，那就更不能議道了」。這個非常重要，我們人生各人他的價值觀不一樣，有人認為人生是為了要享受，得到名聞利養，那跟他談道，那就枉然了，就是白談了，談了也沒有用。</w:t>
      </w:r>
      <w:r>
        <w:t xml:space="preserve"> </w:t>
      </w:r>
    </w:p>
    <w:p w14:paraId="2401C9C3" w14:textId="77777777" w:rsidR="00252D46" w:rsidRDefault="00252D46">
      <w:pPr>
        <w:pStyle w:val="a3"/>
      </w:pPr>
      <w:r>
        <w:t xml:space="preserve">　　「改外頭的過失已經不容易了，要改內心的過失更難。」我們改過，外頭就是身、口。身業、口業的過失要改已經很不容易了，要改內心的過失就更難了，這的確是這樣。「人生不要貪名圖利，子路衣食很闊綽，見了孔子以後，衣敝縕袍與衣狐貉者立，也不覺得羞恥。」這是講子路，他吃的穿的都很好。但是見到孔子以後，跟孔子學習以後，穿的衣服如果不好，與穿很好衣服的人站在一起，他自己也沒有覺得羞恥。這就是我們現代人，自己穿著一般的衣服，跟穿名牌衣服的人站在一起，自己也沒有覺得羞恥。覺得自己怎麼穿一般的衣服，沒有穿名牌，比不上人家，感覺到羞恥，子路就沒有了，跟孔子學習以後就沒有這樣的心態。這一段也很值得我們現代人要好好去體會的，現代人都要攀比，人家穿名牌，我也要穿名牌，這個就是名利心在作祟。</w:t>
      </w:r>
      <w:r>
        <w:t xml:space="preserve"> </w:t>
      </w:r>
    </w:p>
    <w:p w14:paraId="73A5F79B" w14:textId="77777777" w:rsidR="00252D46" w:rsidRDefault="00252D46">
      <w:pPr>
        <w:pStyle w:val="a3"/>
      </w:pPr>
      <w:r>
        <w:t xml:space="preserve">　　「蓮池大師一生成功，全得力於遍融大師的開示，不要貪名圖利。」蓮池大師三步一拜，拜到遍融大師的座下，請遍融大師給他開示。遍融大師就給他講了一句話，你不要被名聞利養把你害了。旁邊的人聽到，以為他這麼虔誠請示遍融大師，結果遍</w:t>
      </w:r>
      <w:r>
        <w:lastRenderedPageBreak/>
        <w:t>融大師給他開示的話，就是遍融大師平常給大家開示的話，對蓮池大師也沒有特別開示其他的。這個話老生長談，遍融大師常常給大家講，講得大家都耳熟了。所以旁邊的人就笑了，說他這麼虔誠，結果遍融大師給他開示的，就是平常大師給大家講的，也沒有什麼特別的。但是旁邊的人是這麼看，蓮池大師他一生就得力這句話，不貪名圖利，所以成為一代的祖師。</w:t>
      </w:r>
      <w:r>
        <w:t xml:space="preserve"> </w:t>
      </w:r>
    </w:p>
    <w:p w14:paraId="4118F73C" w14:textId="77777777" w:rsidR="00252D46" w:rsidRDefault="00252D46">
      <w:pPr>
        <w:pStyle w:val="a3"/>
      </w:pPr>
      <w:r>
        <w:t xml:space="preserve">　　名利，「應受則受，不該受則不受」，合理的應該受就要受，不應該受就不能接受，「若講享受的，是種地獄種子」。現在人大部分是這樣的心理，賺錢為了什麼？為了享受！這是種地獄種子。「原憲不想太多俸祿，孔子也不允許，要他拿去救濟鄰里，范仲淹就是拿俸祿設置義田、學田；有官運的風水寶地，便用來設置學校，讓大家都可以做官。」這裡雪廬老人舉出歷史的例子，原憲是孔子的弟子，他不想有太多的薪水、俸祿，他不要，孔子也不允許，他說該你得的你要拿，拿了你自己不用，可以拿去救濟鄰里，幫助有需要的人，范仲淹就是拿俸祿設置義田、學田。這舉出宋朝范仲淹他當到宰相，俸祿非常豐厚，他自己當然用不了，但是把這些錢設置義田、學田，有官運的風水寶地，他便用來設置學校，就是幫助大家讀書、種田，讓大家有得吃，讓大家都可以做官。</w:t>
      </w:r>
      <w:r>
        <w:t xml:space="preserve"> </w:t>
      </w:r>
    </w:p>
    <w:p w14:paraId="75D1916F" w14:textId="77777777" w:rsidR="00252D46" w:rsidRDefault="00252D46">
      <w:pPr>
        <w:pStyle w:val="a3"/>
      </w:pPr>
      <w:r>
        <w:t xml:space="preserve">　　好，我們這一章就學習到這裡。祝大家新春吉祥，法喜充滿，阿彌陀佛！　　</w:t>
      </w:r>
    </w:p>
    <w:sectPr w:rsidR="00252D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CA7B" w14:textId="77777777" w:rsidR="00252D46" w:rsidRDefault="00252D46" w:rsidP="0053043A">
      <w:r>
        <w:separator/>
      </w:r>
    </w:p>
  </w:endnote>
  <w:endnote w:type="continuationSeparator" w:id="0">
    <w:p w14:paraId="23091C4A" w14:textId="77777777" w:rsidR="00252D46" w:rsidRDefault="00252D46" w:rsidP="00530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0D6D2" w14:textId="77777777" w:rsidR="00252D46" w:rsidRDefault="00252D46" w:rsidP="0053043A">
      <w:r>
        <w:separator/>
      </w:r>
    </w:p>
  </w:footnote>
  <w:footnote w:type="continuationSeparator" w:id="0">
    <w:p w14:paraId="7E51172A" w14:textId="77777777" w:rsidR="00252D46" w:rsidRDefault="00252D46" w:rsidP="00530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3A"/>
    <w:rsid w:val="00252D46"/>
    <w:rsid w:val="0053043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934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4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4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4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4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