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4430" w14:textId="77777777" w:rsidR="0059469D" w:rsidRDefault="0059469D">
      <w:r>
        <w:t xml:space="preserve">每日論語　　悟道法師主講　　（第八十九集）　　</w:t>
      </w:r>
      <w:r>
        <w:t>2019/2/19</w:t>
      </w:r>
      <w:r>
        <w:t xml:space="preserve">　　台灣華藏淨宗學會　　檔名：</w:t>
      </w:r>
      <w:r>
        <w:t xml:space="preserve">WD20-037-0089 </w:t>
      </w:r>
    </w:p>
    <w:p w14:paraId="25A0AC19" w14:textId="77777777" w:rsidR="0059469D" w:rsidRDefault="0059469D">
      <w:pPr>
        <w:pStyle w:val="a3"/>
      </w:pPr>
      <w:r>
        <w:t xml:space="preserve">　　諸位同學，大家早上好！今天是元宵節，首先祝大家元宵節快樂，法喜充滿，阿彌陀佛！我們繼續來學習「里仁篇」第十四章。</w:t>
      </w:r>
      <w:r>
        <w:t xml:space="preserve"> </w:t>
      </w:r>
    </w:p>
    <w:p w14:paraId="1FF6F993" w14:textId="77777777" w:rsidR="0059469D" w:rsidRDefault="0059469D">
      <w:pPr>
        <w:pStyle w:val="a3"/>
      </w:pPr>
      <w:r>
        <w:t xml:space="preserve">　　【子曰。能以禮讓為國乎。何有。不能以禮讓為國。如禮何。】</w:t>
      </w:r>
      <w:r>
        <w:t xml:space="preserve"> </w:t>
      </w:r>
    </w:p>
    <w:p w14:paraId="60D1429C" w14:textId="77777777" w:rsidR="0059469D" w:rsidRDefault="0059469D">
      <w:pPr>
        <w:pStyle w:val="a3"/>
      </w:pPr>
      <w:r>
        <w:t xml:space="preserve">　　「注解就注解，何須再勞煩發議論？」這句是雪廬老人講有注解《論語》的，就直接注解《論語》，何必再發表其他的議論？這個就不需要了。</w:t>
      </w:r>
      <w:r>
        <w:t xml:space="preserve"> </w:t>
      </w:r>
    </w:p>
    <w:p w14:paraId="56F53C14" w14:textId="77777777" w:rsidR="0059469D" w:rsidRDefault="0059469D">
      <w:pPr>
        <w:pStyle w:val="a3"/>
      </w:pPr>
      <w:r>
        <w:t xml:space="preserve">　　「道，人都不懂。德，則是似明不白，模模糊糊。」這是雪廬老人給我們講這個道，道我們不懂，所以我們有句話常講不知道、不知道，這是我們一般人都不懂得什麼叫「道」。德，則是似明不白，模模糊糊。這個德也是不明白，也是不知道什麼是德。「仁，二人，放於利而行多怨」，仁是兩個人，前面這章書也講到，放於利而行就多怨。「因為沒有仁字」，沒有仁，只是自私自利，這樣就多怨了。「義比較好講，也不好懂。」義比仁好講，但是也不好懂，特別我們現在這個時代，講道德仁義，連一個概念都沒有。「所以再有禮」，道德仁義禮，禮是最後一個了。「從前朝廷有禮部。著六官，存治體，東西南北上下為六官」，就是設置六個官位。「上為天官，下為地官」，在上方稱為天官，在下方稱為地官，就天地。再來，「東南西北為春夏秋冬官」，春官、夏官、秋官、冬官。「春官是禮部」，禮部就是我們現在講教育部，古時候稱禮部。「所謂滿城桃李屬春官。」因為禮部它辦教育，所以教的人就很多，我們一般講當老師的，他教的學生很多，桃李滿天下。</w:t>
      </w:r>
      <w:r>
        <w:t xml:space="preserve"> </w:t>
      </w:r>
    </w:p>
    <w:p w14:paraId="190EAA34" w14:textId="77777777" w:rsidR="0059469D" w:rsidRDefault="0059469D">
      <w:pPr>
        <w:pStyle w:val="a3"/>
      </w:pPr>
      <w:r>
        <w:t xml:space="preserve">　　『子曰：能以禮讓為國乎，何有？』「禮主敬，何謂敬？在於讓，你們要學讓，大小事，一切都是讓。堯讓舜，舜讓禹，讓之有餘，爭之不足。能以禮讓為國，就是堯舜。國尚且可以讓，何況其他小事？能禮讓，治國有什麼困難啊？」這一段雪廬老人講禮，禮主要是在敬，恭敬的敬。那什麼叫敬？在於讓，這個比較具體，大家比較好懂。我們要學習讓，大小事，一切都是讓，舉出古代堯帝把皇帝位讓給舜，舜讓給大禹。天下人大家都讓，讓之有餘，讓了那就有餘。大家吃東西，你讓一點，我讓一點，就有餘了。如果爭呢？爭之不足，爭就不夠了、不足了。能以禮讓為國就是堯舜，跟堯舜是一樣的。國家、國王的位子尚且可以讓，何況其他小事？能夠推行禮讓，治國有什麼困難？如果一個國家，上下都能夠禮讓，人人都能禮讓，治國實在講就不困難了。</w:t>
      </w:r>
      <w:r>
        <w:t xml:space="preserve"> </w:t>
      </w:r>
    </w:p>
    <w:p w14:paraId="62A445AF" w14:textId="77777777" w:rsidR="0059469D" w:rsidRDefault="0059469D">
      <w:pPr>
        <w:pStyle w:val="a3"/>
      </w:pPr>
      <w:r>
        <w:t xml:space="preserve">　　『不能以禮讓為國，如禮何？』「不能以禮讓為國，要禮什麼用？」這句就是如果不能夠以禮讓來為國家，要這個禮幹什麼？禮就是主敬，在於讓，如果沒有讓，不能禮讓，等於就沒有禮了。「國家為什麼須要安設禮部？」這個話也就是說，「如禮何」就是為什麼要設那個？設那個就沒有意義，有名無實。如果不能禮讓為國，禮部就變成虛有其名。</w:t>
      </w:r>
      <w:r>
        <w:t xml:space="preserve"> </w:t>
      </w:r>
    </w:p>
    <w:p w14:paraId="53123EA3" w14:textId="77777777" w:rsidR="0059469D" w:rsidRDefault="0059469D">
      <w:pPr>
        <w:pStyle w:val="a3"/>
      </w:pPr>
      <w:r>
        <w:t xml:space="preserve">　　「今日講究競選，何須讓？」講到現在，在台灣地區選舉，選舉大家講競選，在外國西方國家，像美國、歐美，有一些國家也都有競選，競選誰都不讓誰。所以今日講究競選，就沒有禮了，因為他不讓，沒有人會讓的。不同的政黨，肯定不會讓給不同的政黨；一個政黨裡面，同樣一個政黨，自己也在爭，也互不相讓。所以今日講究</w:t>
      </w:r>
      <w:r>
        <w:lastRenderedPageBreak/>
        <w:t>的是競爭，競選，他就沒有讓了；沒有讓，也就是說沒有禮了；沒有禮，國也就治不好了，因為大家都在爭，上下交征利，國之危矣！</w:t>
      </w:r>
      <w:r>
        <w:t xml:space="preserve"> </w:t>
      </w:r>
    </w:p>
    <w:p w14:paraId="7DF9DAEA" w14:textId="77777777" w:rsidR="0059469D" w:rsidRDefault="0059469D">
      <w:pPr>
        <w:pStyle w:val="a3"/>
      </w:pPr>
      <w:r>
        <w:t xml:space="preserve">　　好，我們今天就學習到這裡，祝大家元宵節吉祥，阿彌陀佛！　　</w:t>
      </w:r>
    </w:p>
    <w:sectPr w:rsidR="005946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3DB0" w14:textId="77777777" w:rsidR="0059469D" w:rsidRDefault="0059469D" w:rsidP="00DE456B">
      <w:r>
        <w:separator/>
      </w:r>
    </w:p>
  </w:endnote>
  <w:endnote w:type="continuationSeparator" w:id="0">
    <w:p w14:paraId="10CFE6C7" w14:textId="77777777" w:rsidR="0059469D" w:rsidRDefault="0059469D" w:rsidP="00DE4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587C" w14:textId="77777777" w:rsidR="0059469D" w:rsidRDefault="0059469D" w:rsidP="00DE456B">
      <w:r>
        <w:separator/>
      </w:r>
    </w:p>
  </w:footnote>
  <w:footnote w:type="continuationSeparator" w:id="0">
    <w:p w14:paraId="32D5DDE0" w14:textId="77777777" w:rsidR="0059469D" w:rsidRDefault="0059469D" w:rsidP="00DE4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6B"/>
    <w:rsid w:val="0059469D"/>
    <w:rsid w:val="007931EE"/>
    <w:rsid w:val="00DE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4A3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