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87B67" w14:textId="77777777" w:rsidR="00BF4082" w:rsidRDefault="00BF4082">
      <w:r>
        <w:t xml:space="preserve">每日論語　　悟道法師主講　　（第一ＯＯ集）　　</w:t>
      </w:r>
      <w:r>
        <w:t>2019/3/2</w:t>
      </w:r>
      <w:r>
        <w:t xml:space="preserve">　　澳洲　　檔名：</w:t>
      </w:r>
      <w:r>
        <w:t xml:space="preserve">WD20-037-0100 </w:t>
      </w:r>
    </w:p>
    <w:p w14:paraId="34A2BFC3" w14:textId="77777777" w:rsidR="00BF4082" w:rsidRDefault="00BF4082">
      <w:pPr>
        <w:pStyle w:val="a3"/>
      </w:pPr>
      <w:r>
        <w:t xml:space="preserve">　　諸位同學，大家早上好！我們繼續來學習雪廬老人的《論語講記》，「里仁篇」第二十五章。</w:t>
      </w:r>
      <w:r>
        <w:t xml:space="preserve"> </w:t>
      </w:r>
    </w:p>
    <w:p w14:paraId="62A37AA8" w14:textId="77777777" w:rsidR="00BF4082" w:rsidRDefault="00BF4082">
      <w:pPr>
        <w:pStyle w:val="a3"/>
      </w:pPr>
      <w:r>
        <w:t xml:space="preserve">　　【子曰。君子欲訥於言。而敏於行。】</w:t>
      </w:r>
      <w:r>
        <w:t xml:space="preserve"> </w:t>
      </w:r>
    </w:p>
    <w:p w14:paraId="34A57648" w14:textId="77777777" w:rsidR="00BF4082" w:rsidRDefault="00BF4082">
      <w:pPr>
        <w:pStyle w:val="a3"/>
      </w:pPr>
      <w:r>
        <w:t xml:space="preserve">　　『子曰：君子欲訥於言。』「欲者」，欲這個意思，「固然不能不說」，就是說話，我們也不能都不說話，「但是要欲訥於言。訥，說話遲鈍，不搶著說，似乎說不出來。這是指君子，凡是君子說話都是慎重，怕駟不及舌」，話一說出去就收不回來了。「五經都是講慎言，魯國太廟的金人三緘其口，不多言，不多事，不多召禍，所以《書經．大禹謨》說：惟口出好興戎。」這個都是講說話也要慎重，話不要說太多，但是也不能都不說；就是該說的要說，但是不能太多了，所謂言多必失，話說多了必定會有過失，會有失誤。所以這個原理也是非常重要，也是很難的，往往一講就忘記了。所以要常常提醒自己，話說到恰到好處就好了。這是講說話，君子他講話不會滔滔不絕，說個不完。所以訥言，就是說話好像很遲鈍，也不搶著說，怕說錯話。所以言要謹慎，慎言。</w:t>
      </w:r>
      <w:r>
        <w:t xml:space="preserve"> </w:t>
      </w:r>
    </w:p>
    <w:p w14:paraId="4AB771E3" w14:textId="77777777" w:rsidR="00BF4082" w:rsidRDefault="00BF4082">
      <w:pPr>
        <w:pStyle w:val="a3"/>
      </w:pPr>
      <w:r>
        <w:t xml:space="preserve">　　『而敏於行。』「做事敏於行」，做事就要快，「要敏捷，又要快，又要不錯」，就是多做、少說。「先實行再說，絕不可說了不做，君子講究實踐諾言」，言行要一致。</w:t>
      </w:r>
      <w:r>
        <w:t xml:space="preserve"> </w:t>
      </w:r>
    </w:p>
    <w:p w14:paraId="7A98E11C" w14:textId="77777777" w:rsidR="00BF4082" w:rsidRDefault="00BF4082">
      <w:pPr>
        <w:pStyle w:val="a3"/>
      </w:pPr>
      <w:r>
        <w:t xml:space="preserve">　　好，這一章書我們就學到這裡，雖然講解不多，但是非常重要。佛在《無量壽經》也是把身口意三業，口業擺在第一個，也是提醒我們講話要謹慎。</w:t>
      </w:r>
      <w:r>
        <w:t xml:space="preserve"> </w:t>
      </w:r>
    </w:p>
    <w:p w14:paraId="5600F298" w14:textId="77777777" w:rsidR="00BF4082" w:rsidRDefault="00BF4082">
      <w:pPr>
        <w:pStyle w:val="a3"/>
      </w:pPr>
      <w:r>
        <w:t xml:space="preserve">　　好，祝大家新春吉祥，法喜充滿，阿彌陀佛！　　</w:t>
      </w:r>
    </w:p>
    <w:sectPr w:rsidR="00BF40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D6DC3" w14:textId="77777777" w:rsidR="00BF4082" w:rsidRDefault="00BF4082" w:rsidP="00A977E2">
      <w:r>
        <w:separator/>
      </w:r>
    </w:p>
  </w:endnote>
  <w:endnote w:type="continuationSeparator" w:id="0">
    <w:p w14:paraId="03BDD0F7" w14:textId="77777777" w:rsidR="00BF4082" w:rsidRDefault="00BF4082" w:rsidP="00A97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559FD" w14:textId="77777777" w:rsidR="00BF4082" w:rsidRDefault="00BF4082" w:rsidP="00A977E2">
      <w:r>
        <w:separator/>
      </w:r>
    </w:p>
  </w:footnote>
  <w:footnote w:type="continuationSeparator" w:id="0">
    <w:p w14:paraId="2712DE9D" w14:textId="77777777" w:rsidR="00BF4082" w:rsidRDefault="00BF4082" w:rsidP="00A977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7E2"/>
    <w:rsid w:val="007931EE"/>
    <w:rsid w:val="00A977E2"/>
    <w:rsid w:val="00BF4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4150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77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77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77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77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