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4723" w14:textId="77777777" w:rsidR="001F01CE" w:rsidRDefault="001F01CE">
      <w:r>
        <w:t xml:space="preserve">每日論語　　悟道法師主講　　（第一Ｏ九集）　　</w:t>
      </w:r>
      <w:r>
        <w:t>2019/3/11</w:t>
      </w:r>
      <w:r>
        <w:t xml:space="preserve">　　澳洲　　檔名：</w:t>
      </w:r>
      <w:r>
        <w:t xml:space="preserve">WD20-037-0109 </w:t>
      </w:r>
    </w:p>
    <w:p w14:paraId="559FF8D5" w14:textId="77777777" w:rsidR="001F01CE" w:rsidRDefault="001F01CE">
      <w:pPr>
        <w:pStyle w:val="a3"/>
      </w:pPr>
      <w:r>
        <w:t xml:space="preserve">　　諸位同學，大家早上好。我們繼續來學習雪廬老人的《論語講記》，「公冶長篇」第七章：</w:t>
      </w:r>
      <w:r>
        <w:t xml:space="preserve"> </w:t>
      </w:r>
    </w:p>
    <w:p w14:paraId="7519EB87" w14:textId="77777777" w:rsidR="001F01CE" w:rsidRDefault="001F01CE">
      <w:pPr>
        <w:pStyle w:val="a3"/>
      </w:pPr>
      <w:r>
        <w:t xml:space="preserve">　　【子曰。道不行。乘桴浮於海。從我者其由與。子路聞之喜。子曰。由也好勇過我。無所取材。】</w:t>
      </w:r>
      <w:r>
        <w:t xml:space="preserve"> </w:t>
      </w:r>
    </w:p>
    <w:p w14:paraId="7E6D8650" w14:textId="77777777" w:rsidR="001F01CE" w:rsidRDefault="001F01CE">
      <w:pPr>
        <w:pStyle w:val="a3"/>
      </w:pPr>
      <w:r>
        <w:t xml:space="preserve">　　「大曰筏，小曰桴。竹做而小的船，叫桴。」就是用竹子做的小船叫桴，大的船叫筏。</w:t>
      </w:r>
      <w:r>
        <w:t xml:space="preserve"> </w:t>
      </w:r>
    </w:p>
    <w:p w14:paraId="4AC69709" w14:textId="77777777" w:rsidR="001F01CE" w:rsidRDefault="001F01CE">
      <w:pPr>
        <w:pStyle w:val="a3"/>
      </w:pPr>
      <w:r>
        <w:t xml:space="preserve">　　「這一章古來注解到今天還未明瞭，這一章的道，依朱子所注那是心理學。」這一章書古來注解到今天還沒有明瞭，如果照朱子注解這一章道的意思，雪廬老人講那是屬於心理學。</w:t>
      </w:r>
      <w:r>
        <w:t xml:space="preserve"> </w:t>
      </w:r>
    </w:p>
    <w:p w14:paraId="3F9D045E" w14:textId="77777777" w:rsidR="001F01CE" w:rsidRDefault="001F01CE">
      <w:pPr>
        <w:pStyle w:val="a3"/>
      </w:pPr>
      <w:r>
        <w:t xml:space="preserve">　　「這一章有三種說法：一說：材料未準備。」</w:t>
      </w:r>
      <w:r>
        <w:t xml:space="preserve"> </w:t>
      </w:r>
    </w:p>
    <w:p w14:paraId="05BD6AA9" w14:textId="77777777" w:rsidR="001F01CE" w:rsidRDefault="001F01CE">
      <w:pPr>
        <w:pStyle w:val="a3"/>
      </w:pPr>
      <w:r>
        <w:t xml:space="preserve">　　「有人說，孔子欲乘小船過海，他人不敢跟，唯有子路勇敢所以不怕，子路聽聞後很歡喜。孔子云：子路的勇氣超過我，而無所取材，但是現在尚無材料造桴，沒有材料可以取用。這個說法不通，吾都不滿意。」雪廬老人講，也有注解是這樣的說法，注解這章書這個說法，這個說法是不通的。雪廬老人他不滿意這種解釋。「因為孔子曾說暴虎憑河，死而無悔者，吾不與也。」所以第一種講法，「這樣講如何能互通？」跟孔子講的這一句暴虎憑河，死而無悔者，吾不與也。跟這句就不通了，不能互通了。這是第一種解釋這個不通。</w:t>
      </w:r>
      <w:r>
        <w:t xml:space="preserve"> </w:t>
      </w:r>
    </w:p>
    <w:p w14:paraId="4EB18712" w14:textId="77777777" w:rsidR="001F01CE" w:rsidRDefault="001F01CE">
      <w:pPr>
        <w:pStyle w:val="a3"/>
      </w:pPr>
      <w:r>
        <w:t xml:space="preserve">　　「二說：由，是經由的意義，子路誤聽而歡喜。」這是第二種說法。</w:t>
      </w:r>
      <w:r>
        <w:t xml:space="preserve"> </w:t>
      </w:r>
    </w:p>
    <w:p w14:paraId="0B97A7CA" w14:textId="77777777" w:rsidR="001F01CE" w:rsidRDefault="001F01CE">
      <w:pPr>
        <w:pStyle w:val="a3"/>
      </w:pPr>
      <w:r>
        <w:t xml:space="preserve">　　「三說」，第三種說法，「這是孔子比喻，道行不出去，向內向外都危險。又有人說，浮于海，是到九夷。又說，浮于海確有個定處，後人不知道而已。」</w:t>
      </w:r>
      <w:r>
        <w:t xml:space="preserve"> </w:t>
      </w:r>
    </w:p>
    <w:p w14:paraId="540CB996" w14:textId="77777777" w:rsidR="001F01CE" w:rsidRDefault="001F01CE">
      <w:pPr>
        <w:pStyle w:val="a3"/>
      </w:pPr>
      <w:r>
        <w:t xml:space="preserve">　　「這三種說法，都是似是而非的講法，說不通，吾都不採取。」雪廬老人他不採取這三種說法，這三種解釋都講不通，所以不採取這三種說法。</w:t>
      </w:r>
      <w:r>
        <w:t xml:space="preserve"> </w:t>
      </w:r>
    </w:p>
    <w:p w14:paraId="07389B18" w14:textId="77777777" w:rsidR="001F01CE" w:rsidRDefault="001F01CE">
      <w:pPr>
        <w:pStyle w:val="a3"/>
      </w:pPr>
      <w:r>
        <w:t xml:space="preserve">　　『子曰：道不行，乘桴浮於海，從我者其由與。』「吾主張：孔子道行不通，乘桴浮於海，桴是竹板繫起來的筏桴。」竹子把它編起來繫在一起，浮在水面上這樣的小船。「雖然吾道行不開，也周遊列國，都講不通。但是道不可以在人間迷失，如箕子把文化留在韓國。本國雖然行不通，我也不能在家閒著，我上海外去，雖然沒有交通工具，只要有簡單的桴，一切危險也都不顧，我以道為重。到海外也冀望能行道，這都有證據，例如有人聽聞孔子擊磬，說孔子是有心哉。又說：鄙哉，硜硜乎！莫己知也，斯己而已矣！擊磬的人知進不知退。」就是知道孔子知進不知退。「孔子也說自己是知其不可而為之，我是知進不知退，我是盡人事聽天命，天行健君子以自強不息，永不休息。回來魯國又作春秋，亂臣賊子懼。孔子說：知我者，其惟春秋乎？罪我者，其惟春秋乎？因為有天子的大位才可以作春秋。」</w:t>
      </w:r>
      <w:r>
        <w:t xml:space="preserve"> </w:t>
      </w:r>
    </w:p>
    <w:p w14:paraId="21A294E7" w14:textId="77777777" w:rsidR="001F01CE" w:rsidRDefault="001F01CE">
      <w:pPr>
        <w:pStyle w:val="a3"/>
      </w:pPr>
      <w:r>
        <w:lastRenderedPageBreak/>
        <w:t xml:space="preserve">　　『子路聞之喜。子曰：由也好勇過我。』</w:t>
      </w:r>
      <w:r>
        <w:t xml:space="preserve"> </w:t>
      </w:r>
    </w:p>
    <w:p w14:paraId="753729B2" w14:textId="77777777" w:rsidR="001F01CE" w:rsidRDefault="001F01CE">
      <w:pPr>
        <w:pStyle w:val="a3"/>
      </w:pPr>
      <w:r>
        <w:t xml:space="preserve">　　「孔子有勇，合乎中庸之道的勇，孔子求中道，在學生惟有子路有這種勇的精神，學問雖比不上老師，但是勇氣超過老師，所以孔子說：好勇過我，孔子也有勇，但是合乎中。子路的勇不合乎中。」不合乎中道。</w:t>
      </w:r>
      <w:r>
        <w:t xml:space="preserve"> </w:t>
      </w:r>
    </w:p>
    <w:p w14:paraId="60479250" w14:textId="77777777" w:rsidR="001F01CE" w:rsidRDefault="001F01CE">
      <w:pPr>
        <w:pStyle w:val="a3"/>
      </w:pPr>
      <w:r>
        <w:t xml:space="preserve">　　『無所取材。』</w:t>
      </w:r>
      <w:r>
        <w:t xml:space="preserve"> </w:t>
      </w:r>
    </w:p>
    <w:p w14:paraId="34C5029F" w14:textId="77777777" w:rsidR="001F01CE" w:rsidRDefault="001F01CE">
      <w:pPr>
        <w:pStyle w:val="a3"/>
      </w:pPr>
      <w:r>
        <w:t xml:space="preserve">　　「無所取材，除子路以外，有這種勇氣的人才太少了。子路有勇，衛國戰亂，有人問（孔子）高柴的安危，孔子說，不數日就會回來。」高柴也在衛國，問高柴他安全不安全？有沒有危險？孔子說，沒有幾天他就會回來了。又「問子路」，問子路如何？「孔子說必死。果然，子路死於衛國。」</w:t>
      </w:r>
      <w:r>
        <w:t xml:space="preserve"> </w:t>
      </w:r>
    </w:p>
    <w:p w14:paraId="05025566" w14:textId="77777777" w:rsidR="001F01CE" w:rsidRDefault="001F01CE">
      <w:pPr>
        <w:pStyle w:val="a3"/>
      </w:pPr>
      <w:r>
        <w:t xml:space="preserve">　　「顏子的勇合乎中庸之道，有如孔子，卻早死。」顏回早死。「面對險境，子路是結纓而死，臨死仍然不忘禮，顏子則是子在，回何敢死。」顏淵就是顏回，他的勇合乎中庸之道，有如孔子，跟孔子一樣，但是他卻早死。面對險境，子路是結纓而死，臨死仍然不忘這個禮，顏子他是子在回何敢死。就是老師還在，學生怎麼敢去死？</w:t>
      </w:r>
      <w:r>
        <w:t xml:space="preserve"> </w:t>
      </w:r>
    </w:p>
    <w:p w14:paraId="4592D00B" w14:textId="77777777" w:rsidR="001F01CE" w:rsidRDefault="001F01CE">
      <w:pPr>
        <w:pStyle w:val="a3"/>
      </w:pPr>
      <w:r>
        <w:t xml:space="preserve">　　好，這一章書我們就學到這個地方，祝大家福慧增長，法喜充滿。阿彌陀佛！　　</w:t>
      </w:r>
    </w:p>
    <w:sectPr w:rsidR="001F01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A9A5" w14:textId="77777777" w:rsidR="001F01CE" w:rsidRDefault="001F01CE" w:rsidP="006B2EFA">
      <w:r>
        <w:separator/>
      </w:r>
    </w:p>
  </w:endnote>
  <w:endnote w:type="continuationSeparator" w:id="0">
    <w:p w14:paraId="25026B55" w14:textId="77777777" w:rsidR="001F01CE" w:rsidRDefault="001F01CE" w:rsidP="006B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16774" w14:textId="77777777" w:rsidR="001F01CE" w:rsidRDefault="001F01CE" w:rsidP="006B2EFA">
      <w:r>
        <w:separator/>
      </w:r>
    </w:p>
  </w:footnote>
  <w:footnote w:type="continuationSeparator" w:id="0">
    <w:p w14:paraId="13E6C560" w14:textId="77777777" w:rsidR="001F01CE" w:rsidRDefault="001F01CE" w:rsidP="006B2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FA"/>
    <w:rsid w:val="001F01CE"/>
    <w:rsid w:val="006B2EF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721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