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096D" w14:textId="77777777" w:rsidR="00327672" w:rsidRDefault="00327672">
      <w:r>
        <w:t xml:space="preserve">每日論語　　悟道法師主講　　（第一一六集）　　</w:t>
      </w:r>
      <w:r>
        <w:t>2019/3/18</w:t>
      </w:r>
      <w:r>
        <w:t xml:space="preserve">　　澳洲　　檔名：</w:t>
      </w:r>
      <w:r>
        <w:t xml:space="preserve">WD20-037-0116 </w:t>
      </w:r>
    </w:p>
    <w:p w14:paraId="028B89B8" w14:textId="77777777" w:rsidR="00327672" w:rsidRDefault="00327672">
      <w:pPr>
        <w:pStyle w:val="a3"/>
      </w:pPr>
      <w:r>
        <w:t xml:space="preserve">　　諸位同學，大家早上好！我們繼續來學習雪廬老人的《論語講記》，「公冶長篇」第十四章。</w:t>
      </w:r>
      <w:r>
        <w:t xml:space="preserve"> </w:t>
      </w:r>
    </w:p>
    <w:p w14:paraId="3E2F19A2" w14:textId="77777777" w:rsidR="00327672" w:rsidRDefault="00327672">
      <w:pPr>
        <w:pStyle w:val="a3"/>
      </w:pPr>
      <w:r>
        <w:t xml:space="preserve">　　【子路有聞。未之能行。惟恐有聞。】</w:t>
      </w:r>
      <w:r>
        <w:t xml:space="preserve"> </w:t>
      </w:r>
    </w:p>
    <w:p w14:paraId="2FF721C3" w14:textId="77777777" w:rsidR="00327672" w:rsidRDefault="00327672">
      <w:pPr>
        <w:pStyle w:val="a3"/>
      </w:pPr>
      <w:r>
        <w:t xml:space="preserve">　　「《論語》這一部書，多一字，少一字，與內文都會有變化，所以考異」，考證它不同的地方。「音讀必須先看」，音讀，就是斷句音讀必須先看。「吾講時省了，大家看。」雪廬老人講，他講的時候就省了音讀，大家自己先去看，這個要注意看、仔細看，因為多一字、少一字，那個意思就不同了。</w:t>
      </w:r>
      <w:r>
        <w:t xml:space="preserve"> </w:t>
      </w:r>
    </w:p>
    <w:p w14:paraId="36D71261" w14:textId="77777777" w:rsidR="00327672" w:rsidRDefault="00327672">
      <w:pPr>
        <w:pStyle w:val="a3"/>
      </w:pPr>
      <w:r>
        <w:t xml:space="preserve">　　「這一章有兩種說法。」「有聞」，有聞這兩個字「聽了學問」，就是有聽了、聽聞，聽聞到學問。「另一種解釋，有聞是有了名譽、名聲」，這是另外一種解釋。「這二種說法都有理」，這兩種說法都有它的道理。「前面第一種說法比較普通，可以採取。」就是聽聞學問。「後面的說法，有此一說，可以參考」，後面講有聞是有名譽、有名聲，在社會上有名聲了，這個說法可以參考。前面一種聽了學問，這是比較普通的。</w:t>
      </w:r>
      <w:r>
        <w:t xml:space="preserve"> </w:t>
      </w:r>
    </w:p>
    <w:p w14:paraId="73E8D339" w14:textId="77777777" w:rsidR="00327672" w:rsidRDefault="00327672">
      <w:pPr>
        <w:pStyle w:val="a3"/>
      </w:pPr>
      <w:r>
        <w:t xml:space="preserve">　　『子路有聞，未之能行，惟恐有聞。』「先說子路有名譽的說法，子路有名聲，想自己所做與名聲是否相符，若名過其實，恐怕別人再加以虛偽吹噓。」得了名聲恐怕名過其實，再加上別人給他吹捧，這就超過了，超過他實質的名聲了。「這個說法對於我們這個時代也有幫助，現今的人名過其實」，他的名聲大過於實質。「其實根本沒有實行，卻是大加吹噓。」大家都是去吹捧，那實質上沒有去做到，很多都是名過其實，超過了，這個讚歎大家給他鼓吹、吹捧。「在子路，有人替他鼓吹他便不安」，就是有人讚歎他、捧他了，「恐怕有人再替他吹噓」，他感覺就不安了，恐怕名過其實了。「如今的人是請其他人代吹噓」，現在人不是別人要替他吹捧，都說自己怎麼好怎麼好，請別人替他來宣傳。</w:t>
      </w:r>
      <w:r>
        <w:t xml:space="preserve"> </w:t>
      </w:r>
    </w:p>
    <w:p w14:paraId="45FC368E" w14:textId="77777777" w:rsidR="00327672" w:rsidRDefault="00327672">
      <w:pPr>
        <w:pStyle w:val="a3"/>
      </w:pPr>
      <w:r>
        <w:t xml:space="preserve">　　「或自己吹噓」，自己宣傳，特別現在台灣這個選舉都是這樣的。「本來是假名譽，還想再增加假名譽。」本來這個名譽就不是真實的，還要再去吹噓、吹捧，那就是再增加了，已經名過其實了，再去吹那就更假了。「你們雖然看了也不知道，聖人說破後，才知道是毛病。」我們現在人，的確看了這些事情，也不知道他問題在哪裡，聖人給我們說破才知道這是毛病。「現今的人，有一種人是假恭維，一種人是胡罵，都是毛病。」假恭維就是假的給你恭維、恭維，對你讚歎、讚歎，那是假的不是真的；另外一種人就是亂罵，這兩方面兩種都有毛病。「這有二種害處」，這裡有兩種害處，「一者，你沒有實行而有名譽，名譽是財產，來了財產就不祥，你沒有用心力、勞力而有所收穫，像公教人員，沒有幹什麼事，光領高薪，必遭天殃。再者，養成虛假心，學問不會進步。」這個非常重要，所以我們修學就是要從這個地方下手。我們得了錢財，自己要想想，我們得了這個錢財合理不合理？不能取這些不合理的錢財。「吾教你們，這種不義之財不要。」雪廬老人教我們，這種不義之財我們不要，要了會有災殃。</w:t>
      </w:r>
      <w:r>
        <w:t xml:space="preserve"> </w:t>
      </w:r>
    </w:p>
    <w:p w14:paraId="77C5C15F" w14:textId="77777777" w:rsidR="00327672" w:rsidRDefault="00327672">
      <w:pPr>
        <w:pStyle w:val="a3"/>
      </w:pPr>
      <w:r>
        <w:lastRenderedPageBreak/>
        <w:t xml:space="preserve">　　「另一種說法，例如老師教的，或者從其他處聽聞的道，例如吾為你們講《論語》，你已經聽聞人道。上回曾講，佛學是儒學的精華，漢宋的注解為糟粕，但是大家對於佛經卻闢為異端。清代有翁方綱，他說上一章經文所說的道，也不是道。這個說法，吾以為有理，為什麼？道有體有用，體是靜，用是動，所以說人道敏政，地道敏樹，天道下濟，都是說用（它的作用）。但是人都不知，何況是道的體？」這個用，我們天天在用，都不知道，這個體是靜的那就更不知道。「又比如，佛家講性，禪家言心，曰性天，曰心地。性與心，是一還是二？若說是一，為什麼說明心見性？《中庸》說：德輶如毛，毛猶有倫，上天之載，無聲無臭這是道的本體。」</w:t>
      </w:r>
      <w:r>
        <w:t xml:space="preserve"> </w:t>
      </w:r>
    </w:p>
    <w:p w14:paraId="789846E7" w14:textId="77777777" w:rsidR="00327672" w:rsidRDefault="00327672">
      <w:pPr>
        <w:pStyle w:val="a3"/>
      </w:pPr>
      <w:r>
        <w:t xml:space="preserve">　　「子路有聞，這是子路所聽聞的六藝的學術。尊德性而道問學。德性與學問不同，你們學習的年齡已經過了，還不懂儒學，何況是佛學！」這也是我們現在修學的人主要的情況，學習的年齡都過了。儒學是佛學的基礎，儒學還不懂，那怎麼會懂佛學？「既然沒有佛學那也只是有小善根，只是鬚根而已」，那個根的鬚而已，只有鬚根就沒有力量了。「有根無力，風一吹就倒，這就不必說斷惑了，連伏惑都辦不到。」斷惑是斷煩惱，伏惑是伏煩惱，伏煩惱我們都做不到。「惑不伏，往後的去路如何？」這個問題是很嚴肅的，我們見思惑不斷起現行，伏不住，那往後我們要去哪裡？我們的去路是如何？我們不得不去慎重的思考。「你們臨終不能伏惑，那時才後悔就晚了。」那的確我們臨命終見思惑伏不住，它就起現行，就障礙我們往生西方，那個時候後悔就太慢了。「你們有根無力，你們是在唱佛，這必須警覺，你們若能攝心專注，學問就日有進步。真能收心用功念佛，一天是一天功夫，這樣便很快了。《觀經》下三品沒有伏惑，沒有伏惑如何一心不亂？因為臨命終所現是一念誠心的佛種。」沒有伏惑那達不到一心不亂，臨命終這個念佛往生，是臨命終那個時候一念誠心的佛種子。這些開示非常重要，我們要不斷的來提醒我們自己。</w:t>
      </w:r>
      <w:r>
        <w:t xml:space="preserve"> </w:t>
      </w:r>
    </w:p>
    <w:p w14:paraId="04E5139E" w14:textId="77777777" w:rsidR="00327672" w:rsidRDefault="00327672">
      <w:pPr>
        <w:pStyle w:val="a3"/>
      </w:pPr>
      <w:r>
        <w:t xml:space="preserve">　　「子路聽師友說的道理，沒有能實行，唯恐這是敘述子路的用心，怕再聽到，恐怕言行不合一，這是子路的好勇，當天就辦，不隔夜，所謂子路無宿諾。所以孔子說，由也好勇過我。」</w:t>
      </w:r>
      <w:r>
        <w:t xml:space="preserve"> </w:t>
      </w:r>
    </w:p>
    <w:p w14:paraId="632E4613" w14:textId="77777777" w:rsidR="00327672" w:rsidRDefault="00327672">
      <w:pPr>
        <w:pStyle w:val="a3"/>
      </w:pPr>
      <w:r>
        <w:t xml:space="preserve">　　「《反身錄》說，子路跟孔子學，學得能升堂了，因為他有急行的心。我們學佛，是門內還是門外？門外還有外，門內也還有內，修行必須如法修行。不合法等於未修（等於沒有修），我們是聞而未行。」聞了，聽聞但是沒有去實行，沒有去落實。</w:t>
      </w:r>
      <w:r>
        <w:t xml:space="preserve"> </w:t>
      </w:r>
    </w:p>
    <w:p w14:paraId="01433128" w14:textId="77777777" w:rsidR="00327672" w:rsidRDefault="00327672">
      <w:pPr>
        <w:pStyle w:val="a3"/>
      </w:pPr>
      <w:r>
        <w:t xml:space="preserve">　　「佛教中諸惡莫作，眾善奉行，自淨其意，以諸惡莫作來說，吾學佛七十年，吾尚且為惡，吾是無心的惡，心粗不知善惡而做，若知是惡，吾就不會去做了。」雪廬老人他講他自己學佛七十年，還會為惡，但是為惡不是有心的，是無心的。如果知道那個是惡就不會去做了。「我們是為惡而不自知」，我們現在為惡自己也不知道是在作惡。「你若作惡而自己知道，就比孔子高了，孔子說：五十以學易，可以無大過矣」，孔子學了五十年，學《易經》可以沒有大的過失。但是孔子說，「還有小過，為什麼孔子不改？因為不知道。孔子知道後處處都改，因為不知道才沒有改，時時改而惑沒有盡除」，還沒有完全除盡。</w:t>
      </w:r>
      <w:r>
        <w:t xml:space="preserve"> </w:t>
      </w:r>
    </w:p>
    <w:p w14:paraId="09C16E60" w14:textId="77777777" w:rsidR="00327672" w:rsidRDefault="00327672">
      <w:pPr>
        <w:pStyle w:val="a3"/>
      </w:pPr>
      <w:r>
        <w:t xml:space="preserve">　　佛法裡面講，「見思、塵沙、無明，你知道嗎？」的確我們不知道。自己起惑、造業、受報，自己也不知道。「起惑造業，如何能無過？不懂見思惑，就是造大過。」不懂得什麼是見思惑，起惑造業了，造了很大自己也不知道，就會造大的過</w:t>
      </w:r>
      <w:r>
        <w:lastRenderedPageBreak/>
        <w:t>失。「根本無明不斷，仍會造惡。子路無宿諾，吾人比起子路，也要慚愧死了！」我們跟子路比都比不上，無明沒有斷，一定會造惡。實在講真正不造業的，只有諸佛如來了。等覺菩薩以下，一直到六道凡夫都還有業，那只是輕重大小當中差別不同而已。所以這章書，雪廬老人這些開示，對我們學佛的人、念佛的人非常重要。特別是念佛我們希望念到功夫成片，伏煩惱、伏惑，那臨終就決定有把握往生西方；如果惑在平常伏不住，臨命終就沒有把握。要看臨命終那個時候，念佛的善根種子是不是起現行。如果那個時候最後一念，信願念佛求生淨土是可以往生，但是沒把握。雪廬老人再開示，也是希望大家能做有把握的事情，這才是對的。</w:t>
      </w:r>
      <w:r>
        <w:t xml:space="preserve"> </w:t>
      </w:r>
    </w:p>
    <w:p w14:paraId="5CB41E1C" w14:textId="77777777" w:rsidR="00327672" w:rsidRDefault="00327672">
      <w:pPr>
        <w:pStyle w:val="a3"/>
      </w:pPr>
      <w:r>
        <w:t xml:space="preserve">　　好，今天這章書我們就學習到這裡。祝大家福慧增長，法喜充滿。阿彌陀佛！　　</w:t>
      </w:r>
    </w:p>
    <w:sectPr w:rsidR="003276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9D24" w14:textId="77777777" w:rsidR="00327672" w:rsidRDefault="00327672" w:rsidP="00472800">
      <w:r>
        <w:separator/>
      </w:r>
    </w:p>
  </w:endnote>
  <w:endnote w:type="continuationSeparator" w:id="0">
    <w:p w14:paraId="7F5F6202" w14:textId="77777777" w:rsidR="00327672" w:rsidRDefault="00327672" w:rsidP="00472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BC457" w14:textId="77777777" w:rsidR="00327672" w:rsidRDefault="00327672" w:rsidP="00472800">
      <w:r>
        <w:separator/>
      </w:r>
    </w:p>
  </w:footnote>
  <w:footnote w:type="continuationSeparator" w:id="0">
    <w:p w14:paraId="239E58D9" w14:textId="77777777" w:rsidR="00327672" w:rsidRDefault="00327672" w:rsidP="00472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00"/>
    <w:rsid w:val="00327672"/>
    <w:rsid w:val="004728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E36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