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2361" w14:textId="77777777" w:rsidR="00C21FB7" w:rsidRDefault="00C21FB7">
      <w:r>
        <w:t xml:space="preserve">每日論語　　悟道法師主講　　（第一二八集）　　</w:t>
      </w:r>
      <w:r>
        <w:t>2019/3/30</w:t>
      </w:r>
      <w:r>
        <w:t xml:space="preserve">　　台灣　　檔名：</w:t>
      </w:r>
      <w:r>
        <w:t xml:space="preserve">WD20-037-0128 </w:t>
      </w:r>
    </w:p>
    <w:p w14:paraId="490A37AC" w14:textId="77777777" w:rsidR="00C21FB7" w:rsidRDefault="00C21FB7">
      <w:pPr>
        <w:pStyle w:val="a3"/>
      </w:pPr>
      <w:r>
        <w:t xml:space="preserve">　　諸位同學，大家早上好！我們繼續來學習雪廬老人的《論語講記》，「公冶長篇」第二十四章。</w:t>
      </w:r>
      <w:r>
        <w:t xml:space="preserve"> </w:t>
      </w:r>
    </w:p>
    <w:p w14:paraId="2806AFDB" w14:textId="77777777" w:rsidR="00C21FB7" w:rsidRDefault="00C21FB7">
      <w:pPr>
        <w:pStyle w:val="a3"/>
      </w:pPr>
      <w:r>
        <w:t xml:space="preserve">　　【子曰。孰謂微生高直。或乞醯焉。乞諸其鄰而與之。】</w:t>
      </w:r>
      <w:r>
        <w:t xml:space="preserve"> </w:t>
      </w:r>
    </w:p>
    <w:p w14:paraId="23952D64" w14:textId="77777777" w:rsidR="00C21FB7" w:rsidRDefault="00C21FB7">
      <w:pPr>
        <w:pStyle w:val="a3"/>
      </w:pPr>
      <w:r>
        <w:t xml:space="preserve">　　『子曰：孰謂微生高直』，「微生高，微也有人說是尾」，就是尾巴這個尾，這個音就有一點接近。微生高，「這個人素來有直的名聲」，就是這個人很直，正直的這個直。</w:t>
      </w:r>
      <w:r>
        <w:t xml:space="preserve"> </w:t>
      </w:r>
    </w:p>
    <w:p w14:paraId="2CFB1E16" w14:textId="77777777" w:rsidR="00C21FB7" w:rsidRDefault="00C21FB7">
      <w:pPr>
        <w:pStyle w:val="a3"/>
      </w:pPr>
      <w:r>
        <w:t xml:space="preserve">　　「民國以前有人唱〈拈魚鼓〉的情歌」，拈花的拈，魚，在水裡面那個魚的魚，唱〈拈魚鼓〉的情歌，〈拈魚鼓〉是一首情歌。「曾唱藍水段」，唱到藍水這一段。「之後，台灣唱《梁山伯祝英台》」，這個《梁山伯與祝英台》在我小時候，大概十歲的時候，在五、六十年前了，這個電影香港拍的，在台灣非常的流行。有一些太太看了好幾遍，在當時看這個影片的人非常的多，現在還有人在看。《梁山伯與祝英台》這個也是講一個男女愛情的影片。「吾以為家家都在哭，這是不祥之兆。」雪廬老人講，很多人去看了《梁山伯與祝英台》這個影片，很多人都在哭，雪廬老人以為，以他的認為來看，家家都在哭。當時的確非常非常流行，大家都為梁山伯與祝英台這個愛情的結局不圓滿，大家都為他們在哭泣。這是不祥之兆，雪廬老人給我們講出來，這是不吉祥的預兆。</w:t>
      </w:r>
      <w:r>
        <w:t xml:space="preserve"> </w:t>
      </w:r>
    </w:p>
    <w:p w14:paraId="38BDF3C8" w14:textId="77777777" w:rsidR="00C21FB7" w:rsidRDefault="00C21FB7">
      <w:pPr>
        <w:pStyle w:val="a3"/>
      </w:pPr>
      <w:r>
        <w:t xml:space="preserve">　　「藍水段說」，在藍水段這裡面說，「微生高很直爽，與女子戀愛」。藍水段這個歌裡面說微生高這個人很直爽，與女子談戀愛，很直白、很爽快的與女子談戀愛。「夫婦倫常，是人之大倫，不可稱戀愛。」雪廬老人給我們講，在我們中國傳統，夫婦是倫常，倫常是大倫大事，不可以稱戀愛，不能說戀愛。婚姻是大事，不是小事，就不可以講戀愛。戀愛是外國人講的，西洋人講的，這個就違反了倫常了，所以現在這個時代大家都談戀愛，但是離婚率也是最高的了。「微生高在藍水橋下」，在藍水橋這個下面，「很早就先去等」，等這個女子跟他約會，在那裡。「等到天黑下雨，雨愈下愈大，女子還不來。最後發大水了，他仍在橋下等，說是要不失信」，就是說他不能失信，一定要等到女子來，他才肯走。「因此微生高死於大水。」大水愈來愈大，就被水沖走了，死了，女子也沒來。「這是信嗎？這是直嗎？若是信直就錯了。這樣的直、信不行。」雪廬老人講這樣的信跟直就錯了、不對了，這樣的直跟信是不可以的。</w:t>
      </w:r>
      <w:r>
        <w:t xml:space="preserve"> </w:t>
      </w:r>
    </w:p>
    <w:p w14:paraId="6A3E0590" w14:textId="77777777" w:rsidR="00C21FB7" w:rsidRDefault="00C21FB7">
      <w:pPr>
        <w:pStyle w:val="a3"/>
      </w:pPr>
      <w:r>
        <w:t xml:space="preserve">　　『或乞醯焉，乞諸其鄰而與之。』「有人向他要醋，他沒有，轉向鄰居要來給這要醋的。」自己家裡沒有，人家向他要醋，他沒有，他就去向鄰居要來給這個要醋的，給他要醋的這個人，但是不是他的，他自己沒有，去給鄰居要的，要來給這一個人。「一般人都以為微生高直」，微生高這個人很直，很直爽。「孔子評論說：誰說他直呢？孔子並沒有說不好的話，但是宋儒卻說微生高掠美，宋儒是想當然耳，欲加之罪，不可效法，這不是讀書人的厚道。」宋儒好像在批評，就比較不好聽了，雪廬老人講，我們不可以效法宋儒這樣，孔子沒那麼講。這個有失厚道。「有人說：不給不行，於是向鄰人乞醋，來表明自己真的沒有醋。這是注者自己揣摩，這是大病，未見而我假理想，有何證據？」這是猜想的，沒有證據，這個也不可以，這是大病。</w:t>
      </w:r>
      <w:r>
        <w:lastRenderedPageBreak/>
        <w:t>「這不是讀書的方法，萬勿學這個毛病。」讀書這個方法是不對的，我們千萬不要學這個，這是毛病。</w:t>
      </w:r>
      <w:r>
        <w:t xml:space="preserve"> </w:t>
      </w:r>
    </w:p>
    <w:p w14:paraId="68685135" w14:textId="77777777" w:rsidR="00C21FB7" w:rsidRDefault="00C21FB7">
      <w:pPr>
        <w:pStyle w:val="a3"/>
      </w:pPr>
      <w:r>
        <w:t xml:space="preserve">　　「直者，道也。德，從前作悳」，就是上面一個直，下面一個心。上面直，下面一個心，這個悳，在古時候，德是這樣寫的。我們現在德是左邊兩個人，右邊上面一個十、一個四，下面一個一，再一個心。從前是上面直，下面心，從前的悳是這樣寫的。「誠就在直上頭，孔子說：直哉史魚，史魚，即使是被殺頭也是如此。」孔子講史魚直，史魚是直，他被殺頭也是這樣。「還有一種不直卻正是直」，還有一種看起來是不正直的，卻正是直。「孔子說：其父攘羊，其子隱之，直在其中矣。」攘就是偷竊的意思。他父親去偷人家的羊，他的兒子給隱藏起來，這個是直在其中。「父為子隱，子為父隱，這是真心。真心為直，無有曲折的心。」這個是出於父子他的天性，他的做法看起來是不直，孔子說這個是直，直在其中，因為他是父子天性，父子天性是真心的。真心為直，沒有曲折之心，沒有曲折的心。</w:t>
      </w:r>
      <w:r>
        <w:t xml:space="preserve"> </w:t>
      </w:r>
    </w:p>
    <w:p w14:paraId="05004DAD" w14:textId="77777777" w:rsidR="00C21FB7" w:rsidRDefault="00C21FB7">
      <w:pPr>
        <w:pStyle w:val="a3"/>
      </w:pPr>
      <w:r>
        <w:t xml:space="preserve">　　「陽貨欲見孔子，送孔子一隻豚」，豚就是小豬，我們現在講乳豬，剛生出來沒多久，小豬。那這個禮也是很厚的，送一隻豚給孔子。「孔子明知陽貨不在家而去回拜，孔子有直嗎？」古禮，人家送禮來，我們過幾天要去回拜，去謝禮。孔子他就明明知道，挑陽貨他不在家的時候而去回拜，去到他家，那孔子有直嗎？這是雪廬老人講的一個問話。「孔子是真心不想見陽貨，直在其中矣。」孔子他是真心，他真的不想見陽貨，陽貨這個人不好，這個是直在其中，這些道理都很值得我們去深思的。因為這個人不好，他送禮物給他，送一隻豚給他，他不曉得他是什麼用意，那孔子當然也知道，所以就挑他不在的時候去回報。等於是給你回禮了，但是剛好你不在，我有去呀。但是孔子並不是不知道，他是明明知道，那這樣有直嗎？這個是直。孔子他是真心不想見陽貨這個人，所以他直在其中，直在當中了。</w:t>
      </w:r>
      <w:r>
        <w:t xml:space="preserve"> </w:t>
      </w:r>
    </w:p>
    <w:p w14:paraId="77B09D24" w14:textId="77777777" w:rsidR="00C21FB7" w:rsidRDefault="00C21FB7">
      <w:pPr>
        <w:pStyle w:val="a3"/>
      </w:pPr>
      <w:r>
        <w:t xml:space="preserve">　　「懂道很難，實智容易學，權智很難學，微生高不懂道的權變。」懂這個道很難，我們佛法講實智、權智。實是真實的智慧，這個還容易學；但是從實智，要有這種權巧方便的權智這個很難學。有一些人，比如說學傳統文化，他學得很直的，但是遇到很多事情，有些方面他不懂得權變，不懂得權巧方便。這個權智他就沒有學到，很難學，這個也是比較難的。所以實在講，有實智、權智這個才是圓滿的；有實智，沒有權智還不圓滿。微生高不懂道的權變，他不懂這個道理它的權巧方便，他等那個女子，發大水了，女子沒來他還不走，為了守信。「不知，焉得仁」，這個我們上面也學過，不智就是沒有智慧，那怎麼會得到仁呢？這是我們現在學傳統文化非常非常重要的一個很關鍵的、很重要的道理。必須要權智、實智，你這個仁才能學得到。不然有時候看起來很仁、很直，但是他是不對的。舉出微生高這個例子，微生高他說他很直，他守信用，所以在橋下等女子，跟女子約會，女子沒來，發大水他還不走，最後被水沖走淹死了。這個不是直，這個是不對的。當時他應該要先離開，這個就是權智了。所以不智，焉得仁。「不懂仁的真道理」，這裡雪廬老人講一個真道理，加一個道理、加一個真，這個就是我們要注意這個關鍵性的字眼。「這一章是</w:t>
      </w:r>
      <w:r>
        <w:t>不懂直的真道理。」這個直它真正的道理不懂，懂一個片面的，不是真懂。</w:t>
      </w:r>
      <w:r>
        <w:t xml:space="preserve"> </w:t>
      </w:r>
    </w:p>
    <w:p w14:paraId="4D89703A" w14:textId="77777777" w:rsidR="00C21FB7" w:rsidRDefault="00C21FB7">
      <w:pPr>
        <w:pStyle w:val="a3"/>
      </w:pPr>
      <w:r>
        <w:t xml:space="preserve">　　「直心即是道場，真心學佛，心就是道場，懂道，朝聞夕死可矣。今日成是非場，曲曲折折，是是非非。」佛經裡面講直心是道場，真心學佛，這個心就是道場。所以道場在哪裡？就在我們的心，不在外面。現在我們一般人，學佛的人認為蓋個大寺廟那個是道場。其實真正的道場是在自己的心，懂道，朝聞夕死可矣。你懂得道，</w:t>
      </w:r>
      <w:r>
        <w:lastRenderedPageBreak/>
        <w:t>早上聞到道，晚上死了都可以。今日成是非場，曲曲折折，是是非非。這個就是舉出現在這個道場沒有道，整天就是在是非人我，吵吵鬧鬧，爭權奪利，就變成是非場。這個是非場，曲曲折折，是是非非了，那不是道場了，這個寺廟蓋得再大也不是真正的道場。真正的道場在真心，真心學佛，自己的心就是道場。懂得這個道理，真心學佛，你蓋了一個道場那才是真道場。如果不是真心學佛，蓋再大的寺廟也不是道場，這個道理我們一定要懂。</w:t>
      </w:r>
      <w:r>
        <w:t xml:space="preserve"> </w:t>
      </w:r>
    </w:p>
    <w:p w14:paraId="2CA34E8B" w14:textId="77777777" w:rsidR="00C21FB7" w:rsidRDefault="00C21FB7">
      <w:pPr>
        <w:pStyle w:val="a3"/>
      </w:pPr>
      <w:r>
        <w:t xml:space="preserve">　　好，今天我們就學習到這裡，祝大家福慧增長，法喜充滿。阿彌陀佛！　　</w:t>
      </w:r>
    </w:p>
    <w:sectPr w:rsidR="00C21F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90C8B" w14:textId="77777777" w:rsidR="00C21FB7" w:rsidRDefault="00C21FB7" w:rsidP="00AB68FD">
      <w:r>
        <w:separator/>
      </w:r>
    </w:p>
  </w:endnote>
  <w:endnote w:type="continuationSeparator" w:id="0">
    <w:p w14:paraId="1A32950D" w14:textId="77777777" w:rsidR="00C21FB7" w:rsidRDefault="00C21FB7" w:rsidP="00AB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6DCB" w14:textId="77777777" w:rsidR="00C21FB7" w:rsidRDefault="00C21FB7" w:rsidP="00AB68FD">
      <w:r>
        <w:separator/>
      </w:r>
    </w:p>
  </w:footnote>
  <w:footnote w:type="continuationSeparator" w:id="0">
    <w:p w14:paraId="0D3AE1CD" w14:textId="77777777" w:rsidR="00C21FB7" w:rsidRDefault="00C21FB7" w:rsidP="00AB68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FD"/>
    <w:rsid w:val="007931EE"/>
    <w:rsid w:val="00AB68FD"/>
    <w:rsid w:val="00C2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5B1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8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8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8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8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