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E942" w14:textId="77777777" w:rsidR="00ED1D1A" w:rsidRDefault="00ED1D1A">
      <w:r>
        <w:t xml:space="preserve">每日論語　　悟道法師主講　　（第一三Ｏ集）　　</w:t>
      </w:r>
      <w:r>
        <w:t>2019/4/1</w:t>
      </w:r>
      <w:r>
        <w:t xml:space="preserve">　　香港　　檔名：</w:t>
      </w:r>
      <w:r>
        <w:t xml:space="preserve">WD20-037-0130 </w:t>
      </w:r>
    </w:p>
    <w:p w14:paraId="187647C5" w14:textId="77777777" w:rsidR="00ED1D1A" w:rsidRDefault="00ED1D1A">
      <w:pPr>
        <w:pStyle w:val="a3"/>
      </w:pPr>
      <w:r>
        <w:t xml:space="preserve">　　諸位同學，大家早上好！我們繼續來學習雪廬老人的《論語講記》，「公冶長篇」第二十六章。</w:t>
      </w:r>
      <w:r>
        <w:t xml:space="preserve"> </w:t>
      </w:r>
    </w:p>
    <w:p w14:paraId="0CAC0C4A" w14:textId="77777777" w:rsidR="00ED1D1A" w:rsidRDefault="00ED1D1A">
      <w:pPr>
        <w:pStyle w:val="a3"/>
      </w:pPr>
      <w:r>
        <w:t xml:space="preserve">　　【顏淵。季路侍。子曰。盍各言爾志。子路曰。願車。馬。衣。輕裘。與朋友共。敝之而無憾。顏淵曰。願無伐善。無施勞。子路曰。願聞子之志。子曰。老者安之。朋友信之。少者懷之。】</w:t>
      </w:r>
      <w:r>
        <w:t xml:space="preserve"> </w:t>
      </w:r>
    </w:p>
    <w:p w14:paraId="3F601D71" w14:textId="77777777" w:rsidR="00ED1D1A" w:rsidRDefault="00ED1D1A">
      <w:pPr>
        <w:pStyle w:val="a3"/>
      </w:pPr>
      <w:r>
        <w:t xml:space="preserve">　　『顏淵、季路侍。子曰：盍各言爾志？』顏淵跟季路侍奉在孔子旁邊，孔子講，「盍各言爾志？」這個盍就是何不，表示反問，或者疑問，「你們為何不說你二人的志向？」這是孔子一個問辭，就是孔子說，你們為何不說說你們兩個人的志向呢？你們兩個人有什麼志向？</w:t>
      </w:r>
      <w:r>
        <w:t xml:space="preserve"> </w:t>
      </w:r>
    </w:p>
    <w:p w14:paraId="6556587B" w14:textId="77777777" w:rsidR="00ED1D1A" w:rsidRDefault="00ED1D1A">
      <w:pPr>
        <w:pStyle w:val="a3"/>
      </w:pPr>
      <w:r>
        <w:t xml:space="preserve">　　「子路是大學長，又好勇，所以先說了。」『子路曰：願車、馬、衣、輕裘，與朋友共，敝之而無憾。』子路就講了他這個志願，希望有車子、馬、衣服跟輕裘（裘是皮衣），與朋友來共用，用壞了也沒有關係。「宋儒注衣讀去聲，穿也。」這個是宋朝大儒注解這一句經文，衣服這個衣讀去聲，穿的意思，這是宋儒的注解。「裘，以輕為貴，與朋友共用，穿破不會不高興。」裘是皮衣，跟朋友共同來使用、來穿，穿破了，子路說他也不會不高興。「其實並非如此。原文無輕字，是宋儒所加」，這個是宋儒的注解，他是這樣解釋的，解釋說與朋友共用，穿破也不會不高興。雪廬老人講，其實並不是如此，不是這個意思。「原文無輕字，是宋儒所加」，《論語》的原文這章書沒有輕這個字，是到了宋朝這些大儒他們所加進去的。「《論語》其他章有乘肥馬，衣輕裘」，《論語》其他的章有輕這個字，「他們以為應有輕，其實是誤會，皮衣才叫裘。」這是雪廬老人給我們講，宋朝大儒他們以為這裡應該有一個輕，輕重這個輕，因為《論語》其他的章節裡面有「乘肥馬，衣輕裘」，所以他們認為就應該有這個輕。雪廬老人講，其實這是誤會，那個皮衣才叫作裘，不是皮衣就不叫裘了。「這是四件事，衣是衣，裘是裘。」所以衣跟裘是不同的。「考據</w:t>
      </w:r>
      <w:r>
        <w:t>中有考據出來，若干書中都無輕字。」考據當中都有考據出來了，所以很多書裡面沒有這個輕字，這是宋儒加進去的，這是誤會。</w:t>
      </w:r>
      <w:r>
        <w:t xml:space="preserve"> </w:t>
      </w:r>
    </w:p>
    <w:p w14:paraId="3C8D5E1F" w14:textId="77777777" w:rsidR="00ED1D1A" w:rsidRDefault="00ED1D1A">
      <w:pPr>
        <w:pStyle w:val="a3"/>
      </w:pPr>
      <w:r>
        <w:t xml:space="preserve">　　『顏淵曰：願無伐善，無施勞。』「顏淵說」，就換顏淵說了，「我不如此。你們還須學子路，佛家講一切布施。」這是雪廬老人給我們講，顏淵講的層次比較高了。雪廬老人給我們講，我們還是需要先學子路，這個我們比較能做到，學子路就是布施的意思，佛家講一切布施。「顏淵境界高，自己有善不伐。伐善，做好事，不說。」這顏淵境界很高。我們一般人做了一些好事，都會去講我做了什麼好事；顏淵境界高，他做好事他不講。「施勞，在位不要勞苦百姓，軍隊不能不用，但是要使民以時，到冬天才用軍隊，有用一日、二日，最多用三日」，這是軍隊幫助人民比如說收割，做這些事情，有事的時候才用，沒事當然就不能隨便去動用。有事了，能做一天可以做好那就一天就好，能做兩天就兩天，最多也用三天，不能用太多。「對老人提供壯年人的食物，做老人的事情，給老人的酬勞待遇。文王時，百姓為他蓋靈台，不久就建成了，人民雖勞而心裡不怨。」這個是對老人的一個照顧，文王對老人的照顧。所以文王那個時候，百姓為他蓋靈台，義務的，我們現在講他去做義工，那很快就建好了。蓋那個靈台當然很辛苦、很勞苦，人民雖勞而心不怨，大家心甘情願的為</w:t>
      </w:r>
      <w:r>
        <w:lastRenderedPageBreak/>
        <w:t>他來做。因為平常他都很照顧老人，所以人民看到，看在眼裡，大家很願意為文王來做靈台。</w:t>
      </w:r>
      <w:r>
        <w:t xml:space="preserve"> </w:t>
      </w:r>
    </w:p>
    <w:p w14:paraId="16609345" w14:textId="77777777" w:rsidR="00ED1D1A" w:rsidRDefault="00ED1D1A">
      <w:pPr>
        <w:pStyle w:val="a3"/>
      </w:pPr>
      <w:r>
        <w:t xml:space="preserve">　　『子路曰：願聞子之志。子曰：老者安之，朋友信之，少者懷之。』「孔子說，老者安之，老者撫卹他，使老人安心」，這個卹就是同情、憐憫、照顧。子路講，要聽聽老師（夫子）他的志願。孔子就說老者安之，照顧老人，使老人安心。「朋友信之，朋友平等，一點不欺，勸善規過，患難扶持。」對朋友有信，一律平等，不欺瞞、不欺騙；遇到朋友有善，要勸他保持，有過也要給他規勸，不要犯那個過失；有患難就幫助他，這是對朋友。「少者懷之，在下的晚輩懷念孔子，離了孔子等於沒了媽，孔子看一切人都是自家人。」敬老懷幼，懷幼，也是培養年少的這些小孩，培養教導。所以這是孔子之志，「老者安之，朋友信之，少者懷之」。「字句參考唐以前古注可知。」</w:t>
      </w:r>
      <w:r>
        <w:t xml:space="preserve"> </w:t>
      </w:r>
    </w:p>
    <w:p w14:paraId="11FE86E6" w14:textId="77777777" w:rsidR="00ED1D1A" w:rsidRDefault="00ED1D1A">
      <w:pPr>
        <w:pStyle w:val="a3"/>
      </w:pPr>
      <w:r>
        <w:t xml:space="preserve">　　好，這一章書我們就學習到這裡。祝大家福慧增長，法喜充滿。阿彌陀佛！　　</w:t>
      </w:r>
    </w:p>
    <w:sectPr w:rsidR="00ED1D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4850C" w14:textId="77777777" w:rsidR="00ED1D1A" w:rsidRDefault="00ED1D1A" w:rsidP="003A6832">
      <w:r>
        <w:separator/>
      </w:r>
    </w:p>
  </w:endnote>
  <w:endnote w:type="continuationSeparator" w:id="0">
    <w:p w14:paraId="35EDFD3E" w14:textId="77777777" w:rsidR="00ED1D1A" w:rsidRDefault="00ED1D1A" w:rsidP="003A6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B73A1" w14:textId="77777777" w:rsidR="00ED1D1A" w:rsidRDefault="00ED1D1A" w:rsidP="003A6832">
      <w:r>
        <w:separator/>
      </w:r>
    </w:p>
  </w:footnote>
  <w:footnote w:type="continuationSeparator" w:id="0">
    <w:p w14:paraId="514A97CF" w14:textId="77777777" w:rsidR="00ED1D1A" w:rsidRDefault="00ED1D1A" w:rsidP="003A6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32"/>
    <w:rsid w:val="003A6832"/>
    <w:rsid w:val="007931EE"/>
    <w:rsid w:val="00ED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526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8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8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8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8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