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6666" w14:textId="77777777" w:rsidR="003E23DB" w:rsidRDefault="003E23DB">
      <w:r>
        <w:t xml:space="preserve">每日論語　　悟道法師主講　　（第一四六集）　　</w:t>
      </w:r>
      <w:r>
        <w:t>2019/4/17</w:t>
      </w:r>
      <w:r>
        <w:t xml:space="preserve">　　福州　　檔名：</w:t>
      </w:r>
      <w:r>
        <w:t xml:space="preserve">WD20-037-0146 </w:t>
      </w:r>
    </w:p>
    <w:p w14:paraId="2D322F8C" w14:textId="77777777" w:rsidR="003E23DB" w:rsidRDefault="003E23DB">
      <w:pPr>
        <w:pStyle w:val="a3"/>
      </w:pPr>
      <w:r>
        <w:t xml:space="preserve">　　諸位同學，大家早上好！我們繼續來學習雪廬老人的《論語講記》，「雍也篇」第十四章。</w:t>
      </w:r>
      <w:r>
        <w:t xml:space="preserve"> </w:t>
      </w:r>
    </w:p>
    <w:p w14:paraId="7956D530" w14:textId="77777777" w:rsidR="003E23DB" w:rsidRDefault="003E23DB">
      <w:pPr>
        <w:pStyle w:val="a3"/>
      </w:pPr>
      <w:r>
        <w:t xml:space="preserve">　　【子曰。孟之反不伐。奔而殿。將入門。策其馬曰。非敢後也。馬不進也。】</w:t>
      </w:r>
      <w:r>
        <w:t xml:space="preserve"> </w:t>
      </w:r>
    </w:p>
    <w:p w14:paraId="133D8FA5" w14:textId="77777777" w:rsidR="003E23DB" w:rsidRDefault="003E23DB">
      <w:pPr>
        <w:pStyle w:val="a3"/>
      </w:pPr>
      <w:r>
        <w:t xml:space="preserve">　　「雍也篇說的事情極簡單，對某弟子說幾句話，言語扼要簡單，不須考據。現今講《論語》注重品性、文學，自從接受洋文學之後，中國人不懂中國文字。」這是雪廬老人講到中國人自從接受西洋文學之後，中國人就不懂得中國的文字了。「自法學興起，法律名詞變成新名詞，如法人、自然人，這還可以，另外有非中非西，不倫不類者。這門課程可以不注重文學，只注重品性，《反身錄》講的就是如此。讀書不注重文字，在求道，因為從前人都懂文字，清代的文字直追漢代，可與唐朝抗衡，出的人物也多，《反身錄》倡重德性、道術」，《反身錄》提倡重視德性、道術，「極對」。這個是非常正確，很對的，重德性、道術。</w:t>
      </w:r>
      <w:r>
        <w:t xml:space="preserve"> </w:t>
      </w:r>
    </w:p>
    <w:p w14:paraId="3BBC7480" w14:textId="77777777" w:rsidR="003E23DB" w:rsidRDefault="003E23DB">
      <w:pPr>
        <w:pStyle w:val="a3"/>
      </w:pPr>
      <w:r>
        <w:t xml:space="preserve">　　「今吾在學校教書無興趣，講普通文字聽不懂，文字低落到極處了。如今提倡白話注解，背白話注解，這要了命。」這是現在提倡白話注解，真要命，大家不懂文言。「吾今除注重你們的品性外，還必須注重文字，因為你們學佛，國家還沒下令改佛經，學佛者卻妄改佛經，不懂中國文字，能翻譯佛經嗎？」這是現在也有人把佛經來改成白話的，政府沒有下令改佛經，學佛的人自己妄改，狂妄去改佛經，佛經原來人家翻譯的，把它改成白話的。不懂得中國文字，那怎麼能夠翻譯佛經呢？雪廬老人講，不懂中國文字能翻譯佛經嗎？「吾二十幾歲時，想說吾來翻譯佛經必定好，而今大大後悔，改名叫不通，一字也不會講。」雪廬老人年輕的時候也想過要來翻譯佛經，一定會翻得很好，後來就很大的後悔了。實在講，沒有辦法去翻的。「你看《華嚴疏鈔》，若能看出段落，吾拜你為師。」當時雪廬老人給蓮友講，《華嚴疏鈔》如果你能看出段落，他就拜你為師了，可見得這個不容易。「《中央日報》刊載：法統、道統、心統，法統者依船山說是帝王之統，吾不以為然，吾受《孟子》影響。民為重，社稷次之，君為輕，君如堯舜便好，否則百姓倒霉，故法統吾不贊成。道統，皇帝也服從道統，自古君主必讀書，否則不能存在。心統是佛法，法統、道統</w:t>
      </w:r>
      <w:r>
        <w:t>都由心統所造，萬法唯心，法統、道統都不離心。」</w:t>
      </w:r>
      <w:r>
        <w:t xml:space="preserve"> </w:t>
      </w:r>
    </w:p>
    <w:p w14:paraId="47CE17E2" w14:textId="77777777" w:rsidR="003E23DB" w:rsidRDefault="003E23DB">
      <w:pPr>
        <w:pStyle w:val="a3"/>
      </w:pPr>
      <w:r>
        <w:t xml:space="preserve">　　『子曰：孟之反不伐，奔而殿。』「周家車戰，以馬拉車，何以說是騎馬？注解說，周朝不騎馬，有何證據？周騎馬，這一章書就是證據。」這章書可以證明周朝的時候就有騎馬的，也有注解說是周朝的時候人不騎馬，但是這個沒有根據，這一章書就證明周朝那個時候就有騎馬。</w:t>
      </w:r>
      <w:r>
        <w:t xml:space="preserve"> </w:t>
      </w:r>
    </w:p>
    <w:p w14:paraId="48771A95" w14:textId="77777777" w:rsidR="003E23DB" w:rsidRDefault="003E23DB">
      <w:pPr>
        <w:pStyle w:val="a3"/>
      </w:pPr>
      <w:r>
        <w:t xml:space="preserve">　　「齊魯交戰，齊發兵侵魯」，齊國發兵侵略魯國，「三家有權卻不出兵」，這孟、仲、季三家他有權力，但是他不出兵。「這時冉求在季氏家，冉求、樊遲再三要求，季氏勉強出兵，由這二人領兵大敗齊軍右翼。孟之反在左翼（不一定），打敗戰。注書者說，執干戈以衛社稷，本是應該做的事，夫子恐二子以有功自足，故亟稱孟之反以進二子」，孔子恐怕二人誇耀他的功勞，「故舉孟之反壓服冉求、樊遲。這種說法的大毛病在揣測人，不可未見事實而妄加懷疑人。這一點必須學，不要以志向空洞揣測人，對自己不好，這是疑心」。有一種注解就是這麼注的，說孟之反執干戈</w:t>
      </w:r>
      <w:r>
        <w:lastRenderedPageBreak/>
        <w:t>以衛社稷，這本是應該做的，孔夫子恐怕這兩個以為自己有功勞，就很極力稱讚孟之反，來給這兩個人講（給冉求跟樊遲講），意思就是說給他們壓一壓，不要有誇自己的功勞。這種說法，雪廬老人講這個是大毛病，這是注解的人去揣測，他自己的一個揣測，實際上並不是這樣。</w:t>
      </w:r>
      <w:r>
        <w:t xml:space="preserve"> </w:t>
      </w:r>
    </w:p>
    <w:p w14:paraId="1C43AC09" w14:textId="77777777" w:rsidR="003E23DB" w:rsidRDefault="003E23DB">
      <w:pPr>
        <w:pStyle w:val="a3"/>
      </w:pPr>
      <w:r>
        <w:t xml:space="preserve">　　要怎麼來解釋這章書？「單就這件事說就可以了」，就不要再節外生枝，單單就這件事就可以了，不要去揣測是什麼意思。「孟之反不誇耀自己」，孟之反他打仗，他沒有誇耀他自己的功勞。「奔，打敗逃回來。殿，打敗回來殿後。」打敗仗了，最後面殿後的。「出兵時，勇敢者在前為先鋒，退時最勇敢者殿後，在後最倒霉的緣故。」打敗了，跑最後一個，當然他是最倒霉了。</w:t>
      </w:r>
      <w:r>
        <w:t xml:space="preserve"> </w:t>
      </w:r>
    </w:p>
    <w:p w14:paraId="6B2B89F1" w14:textId="77777777" w:rsidR="003E23DB" w:rsidRDefault="003E23DB">
      <w:pPr>
        <w:pStyle w:val="a3"/>
      </w:pPr>
      <w:r>
        <w:t xml:space="preserve">　　『將入門』，「他在後面斷後，到魯國城門，已經保險安全了，大家看他遲遲在後，很敬仰他，必定有人讚揚孟之反」。就很讚歎他，讚歎他很勇敢，打敗了，他跑最後一個，他不是跑在前面。</w:t>
      </w:r>
      <w:r>
        <w:t xml:space="preserve"> </w:t>
      </w:r>
    </w:p>
    <w:p w14:paraId="0057D6FE" w14:textId="77777777" w:rsidR="003E23DB" w:rsidRDefault="003E23DB">
      <w:pPr>
        <w:pStyle w:val="a3"/>
      </w:pPr>
      <w:r>
        <w:t xml:space="preserve">　　『策其馬曰，非敢後也，馬不進也。』有人讚歎孟之反很勇敢，打敗了殿後，你最後一個，跑最後一個，人家讚歎。「孟之反打馬說，不是我有勇氣，馬不好，不肯走」，我也想跑快一點，趕快跑，「我未必有這膽量敢在後頭，但是馬不行，不肯往前走」。他就沒有誇耀他自己，就是說馬不好，不是他有膽量殿在後面。這是孟之反。</w:t>
      </w:r>
      <w:r>
        <w:t xml:space="preserve"> </w:t>
      </w:r>
    </w:p>
    <w:p w14:paraId="44DF8C3D" w14:textId="77777777" w:rsidR="003E23DB" w:rsidRDefault="003E23DB">
      <w:pPr>
        <w:pStyle w:val="a3"/>
      </w:pPr>
      <w:r>
        <w:t xml:space="preserve">　　「今人反過來，多是無恥之徒，亡國之家。」現在的人都是沒有廉恥、沒有羞恥。「你們要學不伐，埋頭苦幹，學古之學者為己，學成後往外做。今之學者為人，在乎要人知道，往外鼓吹。」這是雪廬老人勸導我們要反過來，自己要學不伐。不伐就是不誇耀自己，自己真正在學習，埋頭苦幹，學古人學者為己，學習為自己，自己學成就後再往外做。現在的學人，今之學者為人，在乎要人知道。就是自己學了有一點點成就，恐怕天下人不知道，趕快去宣揚，往外鼓吹。不伐就是不去誇耀、不去宣傳，不刻意自己去宣傳自己。現在人都是在宣傳自己，自己多好多好。我們要有真才實學，不要誇耀。</w:t>
      </w:r>
      <w:r>
        <w:t xml:space="preserve"> </w:t>
      </w:r>
    </w:p>
    <w:p w14:paraId="4F13E251" w14:textId="77777777" w:rsidR="003E23DB" w:rsidRDefault="003E23DB">
      <w:pPr>
        <w:pStyle w:val="a3"/>
      </w:pPr>
      <w:r>
        <w:t xml:space="preserve">　　好，這一章書我們就學習到這裡。祝大家福慧增長，法喜充滿。阿彌陀佛！　　</w:t>
      </w:r>
    </w:p>
    <w:sectPr w:rsidR="003E23D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1690C" w14:textId="77777777" w:rsidR="003E23DB" w:rsidRDefault="003E23DB" w:rsidP="00F40218">
      <w:r>
        <w:separator/>
      </w:r>
    </w:p>
  </w:endnote>
  <w:endnote w:type="continuationSeparator" w:id="0">
    <w:p w14:paraId="0709690C" w14:textId="77777777" w:rsidR="003E23DB" w:rsidRDefault="003E23DB" w:rsidP="00F40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967DB" w14:textId="77777777" w:rsidR="003E23DB" w:rsidRDefault="003E23DB" w:rsidP="00F40218">
      <w:r>
        <w:separator/>
      </w:r>
    </w:p>
  </w:footnote>
  <w:footnote w:type="continuationSeparator" w:id="0">
    <w:p w14:paraId="49C938CD" w14:textId="77777777" w:rsidR="003E23DB" w:rsidRDefault="003E23DB" w:rsidP="00F402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18"/>
    <w:rsid w:val="003E23DB"/>
    <w:rsid w:val="007931EE"/>
    <w:rsid w:val="00F4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F0E3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02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02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02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02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