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408A" w14:textId="77777777" w:rsidR="00A231EA" w:rsidRDefault="00A231EA">
      <w:r>
        <w:t xml:space="preserve">每日論語　　悟道法師主講　　（第一五六集）　　</w:t>
      </w:r>
      <w:r>
        <w:t>2019/4/27</w:t>
      </w:r>
      <w:r>
        <w:t xml:space="preserve">　　台灣　　檔名：</w:t>
      </w:r>
      <w:r>
        <w:t xml:space="preserve">WD20-037-0156 </w:t>
      </w:r>
    </w:p>
    <w:p w14:paraId="5073D948" w14:textId="77777777" w:rsidR="00A231EA" w:rsidRDefault="00A231EA">
      <w:pPr>
        <w:pStyle w:val="a3"/>
      </w:pPr>
      <w:r>
        <w:t xml:space="preserve">　　諸位同學，大家早上好！我們繼續來學習雪廬老人的《論語講記》，「雍也篇」第二十四章。</w:t>
      </w:r>
      <w:r>
        <w:t xml:space="preserve"> </w:t>
      </w:r>
    </w:p>
    <w:p w14:paraId="07636F42" w14:textId="77777777" w:rsidR="00A231EA" w:rsidRDefault="00A231EA">
      <w:pPr>
        <w:pStyle w:val="a3"/>
      </w:pPr>
      <w:r>
        <w:t xml:space="preserve">　　【子曰。觚不觚。觚哉。觚哉。】</w:t>
      </w:r>
      <w:r>
        <w:t xml:space="preserve"> </w:t>
      </w:r>
    </w:p>
    <w:p w14:paraId="0CAFF120" w14:textId="77777777" w:rsidR="00A231EA" w:rsidRDefault="00A231EA">
      <w:pPr>
        <w:pStyle w:val="a3"/>
      </w:pPr>
      <w:r>
        <w:t xml:space="preserve">　　『子曰：觚不觚』，「觚有二種物品，都稱為觚」，就是觚這個名詞、名稱有兩種，有兩種物品，名稱都稱為觚。「周朝時為祭器飲酒的叫觚，有稜」，就是有稜角。「《辭源》有圖，可以知道」，這個我們查《辭源》，裡面有這個圖案，我們可以知道它的形狀。「吾年輕時學得雜，古董玩器吾都懂」，雪廬老人他講他年輕的時候學得很多，對於古董器具方面他都懂。「賣古董的對外行人稱觚為花插子，那是胡說，觚不是插花用的。另外有人說：率爾操觚的觚，那是木簡等，是秦漢以後的事。」那個木簡，是秦朝、漢朝以後才有這個木簡，率爾操觚是秦漢以後的事。「這兩種說法，不可以混淆。」</w:t>
      </w:r>
      <w:r>
        <w:t xml:space="preserve"> </w:t>
      </w:r>
    </w:p>
    <w:p w14:paraId="54C20A4D" w14:textId="77777777" w:rsidR="00A231EA" w:rsidRDefault="00A231EA">
      <w:pPr>
        <w:pStyle w:val="a3"/>
      </w:pPr>
      <w:r>
        <w:t xml:space="preserve">　　「觚為三代器物，周代以後就沒有了」，夏商周三代，周以後就沒有這個觚了。觚「可以盛二升酒（古代的升比今日小），三升叫觶（製）」，左邊一個角，右邊一個單，這個叫觶，觶可以盛三升酒。「四升為觥（弓）」，左邊一個角，右邊一個光，這個稱為觥，可以盛四升酒。「因為喝酒時有一定的數量。五升為角，最多為五升。用什麼酒器喝，就該定若干的數量，不能超過容器的量。若喝過量，例如以觚飲，應該是喝二升，若喝過量就是觚而不觚，意思是過量了。」「觚不觚」，意思就是指：這算什麼觚呢？所以這個觚就不是觚，觚而不觚了。觚它的作用就是定喝酒的量，如果超過那個量，那就是觚而不觚了，意思是過量，或者是不及，那這個算什麼觚呢？這是把觚它的定義給我們說明。所以做這個觚，它就是定那個酒的容量，喝只能喝二升。</w:t>
      </w:r>
      <w:r>
        <w:t xml:space="preserve"> </w:t>
      </w:r>
    </w:p>
    <w:p w14:paraId="33121639" w14:textId="77777777" w:rsidR="00A231EA" w:rsidRDefault="00A231EA">
      <w:pPr>
        <w:pStyle w:val="a3"/>
      </w:pPr>
      <w:r>
        <w:t xml:space="preserve">　　『觚哉！觚哉！』「孔子不說是指什麼，只說：觚哉！觚哉！」就是我們另外一個話講「觚啊！觚啊！這是正說。」「也有人說，觚後來做大了，缺了稜，孔子的意是說：把觚作大缺了稜，那還算什麼觚？」就是沒有照原來那個規格來做，那算什麼觚呢？</w:t>
      </w:r>
      <w:r>
        <w:t xml:space="preserve"> </w:t>
      </w:r>
    </w:p>
    <w:p w14:paraId="57EB51E9" w14:textId="77777777" w:rsidR="00A231EA" w:rsidRDefault="00A231EA">
      <w:pPr>
        <w:pStyle w:val="a3"/>
      </w:pPr>
      <w:r>
        <w:t xml:space="preserve">　　「這一章有如作詩，是指桑罵槐，例如當公務員，要紅包，不說別的話，只說：公務員啊！公務員啊！更可以說：好公務員啊！好公務員啊！這樣說可以言者無罪，聞者足戒。」</w:t>
      </w:r>
      <w:r>
        <w:t xml:space="preserve"> </w:t>
      </w:r>
    </w:p>
    <w:p w14:paraId="79B2433D" w14:textId="77777777" w:rsidR="00A231EA" w:rsidRDefault="00A231EA">
      <w:pPr>
        <w:pStyle w:val="a3"/>
      </w:pPr>
      <w:r>
        <w:t xml:space="preserve">　　「這一章其實是感傷三家的越禮，像三家者以雍徹，當大夫的僭用國君的禮，就可以說：大夫啊！大夫啊！凡是應當做什麼東西，卻不合規則的，都可以用這一章說」，用這一章來引申不合乎規則的。</w:t>
      </w:r>
      <w:r>
        <w:t xml:space="preserve"> </w:t>
      </w:r>
    </w:p>
    <w:p w14:paraId="46CA7512" w14:textId="77777777" w:rsidR="00A231EA" w:rsidRDefault="00A231EA">
      <w:pPr>
        <w:pStyle w:val="a3"/>
      </w:pPr>
      <w:r>
        <w:t xml:space="preserve">　　「到漢代有寫字的木簡，有多個方面的東西，那也稱為觚。但是孔子那時候只有酒器，沒有木簡，所以這一章的觚應該是指酒器」，裝酒的容器，我們現在話講叫酒瓶子。「我們說率爾操觚，那個觚是指木簡」，跟這裡講這個觚那是不一樣，這裡講的觚是盛酒的容器。</w:t>
      </w:r>
      <w:r>
        <w:t xml:space="preserve"> </w:t>
      </w:r>
    </w:p>
    <w:p w14:paraId="5FF9FB65" w14:textId="77777777" w:rsidR="00A231EA" w:rsidRDefault="00A231EA">
      <w:pPr>
        <w:pStyle w:val="a3"/>
      </w:pPr>
      <w:r>
        <w:lastRenderedPageBreak/>
        <w:t xml:space="preserve">　　「上一章觚不觚，與以前的經文由弟子問孔子答，有所不同，純粹是孔子說的聖言量，得一句就受用無窮，舉一不僅可以反三，還能反萬。」就是孔夫子講的是聖言量，聖人講的話，我們如果得到一句聖言量就受用無窮了，舉一不僅可以反三，還能反萬，就是以此類推，以此引申。</w:t>
      </w:r>
      <w:r>
        <w:t xml:space="preserve"> </w:t>
      </w:r>
    </w:p>
    <w:p w14:paraId="142E32F4" w14:textId="77777777" w:rsidR="00A231EA" w:rsidRDefault="00A231EA">
      <w:pPr>
        <w:pStyle w:val="a3"/>
      </w:pPr>
      <w:r>
        <w:t xml:space="preserve">　　「從前懂古董的都是讀書人，古董以金石為第一，如今的人只認金玉，其實都要文人才懂。明倫雜誌，規規矩矩，正知正見，不害人。觚既不觚，本質壞了，就不行了。」雪廬老人舉出台中蓮社辦的明倫雜誌，都是中規中矩，正知正見，不害人。那如果變質了，就像此地講的觚不觚，觚就不像觚了，就不行。所以要合乎規矩。</w:t>
      </w:r>
      <w:r>
        <w:t xml:space="preserve"> </w:t>
      </w:r>
    </w:p>
    <w:p w14:paraId="4B656546" w14:textId="77777777" w:rsidR="00A231EA" w:rsidRDefault="00A231EA">
      <w:pPr>
        <w:pStyle w:val="a3"/>
      </w:pPr>
      <w:r>
        <w:t xml:space="preserve">　　「觚是酒樽，後來才有木簡的意思。這裡是指酒器，孔子時候還沒有木簡的意思。」</w:t>
      </w:r>
      <w:r>
        <w:t xml:space="preserve"> </w:t>
      </w:r>
    </w:p>
    <w:p w14:paraId="0BEB15D6" w14:textId="77777777" w:rsidR="00A231EA" w:rsidRDefault="00A231EA">
      <w:pPr>
        <w:pStyle w:val="a3"/>
      </w:pPr>
      <w:r>
        <w:t xml:space="preserve">　　「聖人的言語，孟子也還不行，後來注解的人更加妄作聰明。所說必須中正和平，不譏刺人，又要說到骨頭裡。這一章像詩，觚盛二升酒，喝二升就可以了，若必得喝四升，擺個觚做什麼？你喝多了，你這個觚啊！你這個觚！你們去參這一章的言外之意。」這個詩，我們老祖宗用詩，有表達一些事情，用詩來表達，用比喻來反射當時的一些事情。讓我們從這個地方去體會，就不直接，那說得很粗暴了；說得比較含蓄，讓人去體會。</w:t>
      </w:r>
      <w:r>
        <w:t xml:space="preserve"> </w:t>
      </w:r>
    </w:p>
    <w:p w14:paraId="54B15954" w14:textId="77777777" w:rsidR="00A231EA" w:rsidRDefault="00A231EA">
      <w:pPr>
        <w:pStyle w:val="a3"/>
      </w:pPr>
      <w:r>
        <w:t xml:space="preserve">　　下面講「不教你們參禪，因為凡是人都有職務，有辦公的，有開商店的，有半公半私的」，一半是公家，一半是私人的。「家庭有二人以上，這一句就用得上」，就是觚不觚，這一句就用得上。「你當公務員，不辦公事，辦其餘的事，就是觚不觚。」你該做的事情不去做，你做其他的，就是觚不觚；意思就是你是公務員，不像公務員。「教書事前不溫習，也是觚不觚」，老師要教書，老師事前沒有溫習教的功課，那也是觚不觚，那就是老師不像老師。「若父不父，子不子，君不君，臣不臣，就是觚不觚。」所以這一句引申出去，方方面面就很多了。「例如我們辦這個國文的補習班，不要錢，外人不相信，認為人要錢，你偏不要錢，是唱反調，反而被挨罵。雖然外人不信，挨人的罵，仍然不改其志，不搖不動，志立下來後就要幹到底，這是觚是觚，觚哉！觚哉！」雪廬老人就套用這一句來講，蓮社辦國文補習班他不要錢的，外面補習班都要收錢的。蓮社是非贏利事業的單位，所以他不要錢；外面是贏利，他要錢，當然人家就要罵。但是自己這個原則，不能因為人家罵你就改變，改變那就觚不觚了；不改變這個原則，觚就是觚，觚哉！觚哉！</w:t>
      </w:r>
      <w:r>
        <w:t xml:space="preserve"> </w:t>
      </w:r>
    </w:p>
    <w:p w14:paraId="32BCDA43" w14:textId="77777777" w:rsidR="00A231EA" w:rsidRDefault="00A231EA">
      <w:pPr>
        <w:pStyle w:val="a3"/>
      </w:pPr>
      <w:r>
        <w:t xml:space="preserve">　　「吾的脾氣自從前就養成習氣，所以語多苛刻，講書不和平。這個習氣不改，往生無望。為什麼？因為心中有惡。固然佛法最高境界，不可有善也不可有惡，但是心理必須改，否則不能往生。」「君子要思不出其位」，君子要守住本分，如果「把分內的事情刪掉，不做職位內的事，這就是觚不觚」。所以君子要思不出其位，自己分內該做的要把它做好。如果把分內的事情刪掉，不做職位內的事情，那就是這裡講的觚不觚。</w:t>
      </w:r>
      <w:r>
        <w:t xml:space="preserve"> </w:t>
      </w:r>
    </w:p>
    <w:p w14:paraId="120E01A7" w14:textId="77777777" w:rsidR="00A231EA" w:rsidRDefault="00A231EA">
      <w:pPr>
        <w:pStyle w:val="a3"/>
      </w:pPr>
      <w:r>
        <w:t xml:space="preserve">　　好，這一章書我們就學習到這裡。祝大家福慧增長，法喜充滿。阿彌陀佛！　　</w:t>
      </w:r>
    </w:p>
    <w:sectPr w:rsidR="00A231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8D0DF" w14:textId="77777777" w:rsidR="00A231EA" w:rsidRDefault="00A231EA" w:rsidP="00BE1122">
      <w:r>
        <w:separator/>
      </w:r>
    </w:p>
  </w:endnote>
  <w:endnote w:type="continuationSeparator" w:id="0">
    <w:p w14:paraId="203DCB6B" w14:textId="77777777" w:rsidR="00A231EA" w:rsidRDefault="00A231EA" w:rsidP="00BE1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E797" w14:textId="77777777" w:rsidR="00A231EA" w:rsidRDefault="00A231EA" w:rsidP="00BE1122">
      <w:r>
        <w:separator/>
      </w:r>
    </w:p>
  </w:footnote>
  <w:footnote w:type="continuationSeparator" w:id="0">
    <w:p w14:paraId="12FF112A" w14:textId="77777777" w:rsidR="00A231EA" w:rsidRDefault="00A231EA" w:rsidP="00BE1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22"/>
    <w:rsid w:val="007931EE"/>
    <w:rsid w:val="00A231EA"/>
    <w:rsid w:val="00BE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1B6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11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1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1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1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