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EFFA61D" w14:textId="77777777" w:rsidR="00460D68" w:rsidRDefault="00460D68">
      <w:r>
        <w:t xml:space="preserve">每日論語　　悟道法師主講　　（第一五七集）　　</w:t>
      </w:r>
      <w:r>
        <w:t>2019/4/28</w:t>
      </w:r>
      <w:r>
        <w:t xml:space="preserve">　　台灣　　檔名：</w:t>
      </w:r>
      <w:r>
        <w:t xml:space="preserve">WD20-037-0157 </w:t>
      </w:r>
    </w:p>
    <w:p w14:paraId="3094991A" w14:textId="77777777" w:rsidR="00460D68" w:rsidRDefault="00460D68">
      <w:pPr>
        <w:pStyle w:val="a3"/>
      </w:pPr>
      <w:r>
        <w:t xml:space="preserve">　　諸位同學，大家早上好！我們繼續來學習雪廬老人的《論語講記》，「雍也篇」第二十五章。</w:t>
      </w:r>
      <w:r>
        <w:t xml:space="preserve"> </w:t>
      </w:r>
    </w:p>
    <w:p w14:paraId="4FC249F2" w14:textId="77777777" w:rsidR="00460D68" w:rsidRDefault="00460D68">
      <w:pPr>
        <w:pStyle w:val="a3"/>
      </w:pPr>
      <w:r>
        <w:t xml:space="preserve">　　【宰我問曰。仁者。雖告之曰。井有仁焉。其從之也。子曰。何為其然也。君子可逝也。不可陷也。可欺也。不可罔也。】</w:t>
      </w:r>
      <w:r>
        <w:t xml:space="preserve"> </w:t>
      </w:r>
    </w:p>
    <w:p w14:paraId="6B9B9809" w14:textId="77777777" w:rsidR="00460D68" w:rsidRDefault="00460D68">
      <w:pPr>
        <w:pStyle w:val="a3"/>
      </w:pPr>
      <w:r>
        <w:t xml:space="preserve">　　「我們講《論語》，參考許多書，希望能不會錯。怎樣叫不錯？一者，沒有的不說；再者，注解有錯的不採取，但是長久流傳的也必須知道。講者有心得的地方，也可以講，例如力行近乎仁，引證先難而後獲，這樣就不是妄作聰明。歷代注者的毛病，都是先把宰我罵一套，事實上宰我的文字、言語、武功都很好，後人要幫他牽馬都不能夠，所以不可說宰我不懂仁等等，只要實實在在注解，就可以了。」這一章一開頭，雪廬老人就舉出歷代注解一些不可採取的，有注解錯的地方不可採取，而且《論語》裡面沒有的就不說，就是把注解《論語》的態度、原則來做個說明，實實在在注解，這樣就可以。</w:t>
      </w:r>
      <w:r>
        <w:t xml:space="preserve"> </w:t>
      </w:r>
    </w:p>
    <w:p w14:paraId="4B248A47" w14:textId="77777777" w:rsidR="00460D68" w:rsidRDefault="00460D68">
      <w:pPr>
        <w:pStyle w:val="a3"/>
      </w:pPr>
      <w:r>
        <w:t xml:space="preserve">　　『宰我問曰：仁者，雖告之曰，井有仁焉，其從之也？』「宰我提這個問題，大家試著猜猜孔子要怎麼答？吾作詩，都要摀住下句，就是用這個辦法。宰我所問，這是假設的比喻語，不是事實。」</w:t>
      </w:r>
      <w:r>
        <w:t xml:space="preserve"> </w:t>
      </w:r>
    </w:p>
    <w:p w14:paraId="53D9AD1E" w14:textId="77777777" w:rsidR="00460D68" w:rsidRDefault="00460D68">
      <w:pPr>
        <w:pStyle w:val="a3"/>
      </w:pPr>
      <w:r>
        <w:t xml:space="preserve">　　「仁者，有仁道的人，或行仁政的人。不做官，也可以行仁道，急公好義，濟困扶危。他既然喜好行仁道，就告訴他說：井有仁焉，井中有仁道的事。」水井當中有可以行仁道的事情。</w:t>
      </w:r>
      <w:r>
        <w:t xml:space="preserve"> </w:t>
      </w:r>
    </w:p>
    <w:p w14:paraId="60D3443E" w14:textId="77777777" w:rsidR="00460D68" w:rsidRDefault="00460D68">
      <w:pPr>
        <w:pStyle w:val="a3"/>
      </w:pPr>
      <w:r>
        <w:t xml:space="preserve">　　「仁有人主張作人」，旁邊一個人字旁，再一個二，我們一般講仁愛的仁，有人主張作人，我們人這個字，說主張這個人「講法好講，但是可以不改，不須要當人講」。雪廬老人講，有人主張仁當作我們人這個字來講。雪廬老人講，不需要當這個人字來講。「有一位好行仁者來告訴說有一樁做仁道的事。救人不是仁道嗎？宰我不說人，而人自在其中。」宰我他沒有說井當中有人，沒有說。但是他這麼講，雖然沒有說人，而人自在其中。井中有人掉下去了，掉到井裡面，「人在井中受苦，救人就是仁道的事情」。去井中救人，這個就是行仁道的事情，濟困扶危、急公好義行仁道。</w:t>
      </w:r>
      <w:r>
        <w:t xml:space="preserve"> </w:t>
      </w:r>
    </w:p>
    <w:p w14:paraId="23EDF164" w14:textId="77777777" w:rsidR="00460D68" w:rsidRDefault="00460D68">
      <w:pPr>
        <w:pStyle w:val="a3"/>
      </w:pPr>
      <w:r>
        <w:t xml:space="preserve">　　『子曰：何為其然也？』「孔子說，何必啊！孔子所說為真實語。」</w:t>
      </w:r>
      <w:r>
        <w:t xml:space="preserve"> </w:t>
      </w:r>
    </w:p>
    <w:p w14:paraId="7A524E42" w14:textId="77777777" w:rsidR="00460D68" w:rsidRDefault="00460D68">
      <w:pPr>
        <w:pStyle w:val="a3"/>
      </w:pPr>
      <w:r>
        <w:t xml:space="preserve">　　「你們學《論語》懂得五乘說法，首先要站住人格，才能往生，若不能站住人格，就是人不人，人哉？人哉？」就是人不像人。</w:t>
      </w:r>
      <w:r>
        <w:t xml:space="preserve"> </w:t>
      </w:r>
    </w:p>
    <w:p w14:paraId="42913E60" w14:textId="77777777" w:rsidR="00460D68" w:rsidRDefault="00460D68">
      <w:pPr>
        <w:pStyle w:val="a3"/>
      </w:pPr>
      <w:r>
        <w:t xml:space="preserve">　　『君子可逝也，不可陷也』。「君子可逝也」，流逝的逝，「逝、往、從三個字都不同，由此到那裡去為逝」，從這裡到那裡去這個叫逝，「可以到那裡去，但是不可以就去跳井，不跳井如何救人？」這個地方，雪廬老人講的話，像一個問話，問答語。所以君子可逝也，不可陷也，就是君子可以到那裡去，但是不是說去到那邊就要去跳井。但是不跳井要怎麼去救人？當然就是需要有其他的方法。</w:t>
      </w:r>
      <w:r>
        <w:t xml:space="preserve"> </w:t>
      </w:r>
    </w:p>
    <w:p w14:paraId="5912C137" w14:textId="77777777" w:rsidR="00460D68" w:rsidRDefault="00460D68">
      <w:pPr>
        <w:pStyle w:val="a3"/>
      </w:pPr>
      <w:r>
        <w:lastRenderedPageBreak/>
        <w:t xml:space="preserve">　　『可欺也，不可罔也。』「這個事真假不一定」，就是講的這個事情「或許有人來欺騙你」，有人告訴你這樁事情是真是假不一定，或許是人家來欺騙的。「欺，欺騙，罔也是欺騙。欺是欺騙的人說得有道理。罔是欺騙者說得曲曲折折，說得不圓滿，不合理。」</w:t>
      </w:r>
      <w:r>
        <w:t xml:space="preserve"> </w:t>
      </w:r>
    </w:p>
    <w:p w14:paraId="3F8B3ABD" w14:textId="77777777" w:rsidR="00460D68" w:rsidRDefault="00460D68">
      <w:pPr>
        <w:pStyle w:val="a3"/>
      </w:pPr>
      <w:r>
        <w:t xml:space="preserve">　　「《孟子．萬章篇》中說，子產要人把一條魚放生，這個人回去後把魚吃掉了，再來回復子產。辦事無論成不成，都須要回來說明、回復。回復的人說，魚下水時很高興，再倏然而逝，逍遙遊走了。子產聽聞後心裡覺得很快樂。孟子以君子可欺以其方，難罔以非其道來解釋，可說是很得當。而這兩句就是孔子在這一章所答覆的意思。」</w:t>
      </w:r>
      <w:r>
        <w:t xml:space="preserve"> </w:t>
      </w:r>
    </w:p>
    <w:p w14:paraId="5B5943BE" w14:textId="77777777" w:rsidR="00460D68" w:rsidRDefault="00460D68">
      <w:pPr>
        <w:pStyle w:val="a3"/>
      </w:pPr>
      <w:r>
        <w:t xml:space="preserve">　　「這一章只是假設，不是實有其事，宰我提問，假設仁者一個逗點，這裡有一位行仁道的人，他急公好義，都與人有好處，是一位行仁道的人，見到這樣好行仁道的人，雖告訴他說，井裡有一樁行仁道的事，那人自然就在其中了。講出來若不合道理，必須考慮，不能聽什麼信什麼。」要聽聽這個話有沒有道理，不能隨便聽就相信什麼，聽什麼信什麼往往就偏差、錯誤了。</w:t>
      </w:r>
      <w:r>
        <w:t xml:space="preserve"> </w:t>
      </w:r>
    </w:p>
    <w:p w14:paraId="0A88BD1F" w14:textId="77777777" w:rsidR="00460D68" w:rsidRDefault="00460D68">
      <w:pPr>
        <w:pStyle w:val="a3"/>
      </w:pPr>
      <w:r>
        <w:t xml:space="preserve">　　「這一章的意義是什麼？孔子提倡仁，所以宰我問行仁」，怎麼實行仁道，「有人來欺騙喜歡行仁的人。如同現今的辦慈善事業，學佛法的人，借佛法、慈善圖利的情況很多」。打著做慈善，利用佛法、慈善這個名義圖自己利益的情況很多。「從前吾也上過當，有人來欺騙吾，說他的皮包掉了，無法買票回家，起初吾如數給他，數次以後，有人再來說，吾就給他二十元。我們學佛是學智慧，不可以被非其道罔之。」雪廬老人舉出他自己的例子，以前他也上過當，有人欺騙他，說他皮包掉了，沒有錢買車票回家了，當初以為是真的，他要多少錢就給他了。好幾次碰到這個事情，知道這是騙的，後來再有人來說他沒有錢買車票，他就給他二十塊。這個我們自己也碰到過，常常碰到有人來向我要錢的，實際上那都是假的。特別現在還有冒充出家人，每次辦法會活動都來向人要錢。我每次到香港做法會都有穿出家衣服的人來向我要錢，這個都不是真的。所以我們也不可以被非其道罔之，不能受他欺騙。</w:t>
      </w:r>
      <w:r>
        <w:t xml:space="preserve"> </w:t>
      </w:r>
    </w:p>
    <w:p w14:paraId="3ACC13B9" w14:textId="77777777" w:rsidR="00460D68" w:rsidRDefault="00460D68">
      <w:pPr>
        <w:pStyle w:val="a3"/>
      </w:pPr>
      <w:r>
        <w:t xml:space="preserve">　　好，這章書我們就學習到這裡。祝大家福慧增長，法喜充滿。阿彌陀佛！　　</w:t>
      </w:r>
    </w:p>
    <w:sectPr w:rsidR="00460D68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785344E" w14:textId="77777777" w:rsidR="00460D68" w:rsidRDefault="00460D68" w:rsidP="00A83518">
      <w:r>
        <w:separator/>
      </w:r>
    </w:p>
  </w:endnote>
  <w:endnote w:type="continuationSeparator" w:id="0">
    <w:p w14:paraId="0741CEAC" w14:textId="77777777" w:rsidR="00460D68" w:rsidRDefault="00460D68" w:rsidP="00A8351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8FBF7FA" w14:textId="77777777" w:rsidR="00460D68" w:rsidRDefault="00460D68" w:rsidP="00A83518">
      <w:r>
        <w:separator/>
      </w:r>
    </w:p>
  </w:footnote>
  <w:footnote w:type="continuationSeparator" w:id="0">
    <w:p w14:paraId="44BBB342" w14:textId="77777777" w:rsidR="00460D68" w:rsidRDefault="00460D68" w:rsidP="00A83518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83518"/>
    <w:rsid w:val="00460D68"/>
    <w:rsid w:val="007931EE"/>
    <w:rsid w:val="00A8351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0C26A984"/>
  <w15:chartTrackingRefBased/>
  <w15:docId w15:val="{32202EB4-B75C-410B-84B4-920C6CFA6E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A83518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A83518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A83518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A83518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300</Words>
  <Characters>1716</Characters>
  <Application>Microsoft Office Word</Application>
  <DocSecurity>0</DocSecurity>
  <Lines>14</Lines>
  <Paragraphs>4</Paragraphs>
  <ScaleCrop>false</ScaleCrop>
  <Company/>
  <LinksUpToDate>false</LinksUpToDate>
  <CharactersWithSpaces>2012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2026-08-13T00:17:00Z</dcterms:created>
  <dcterms:modified xsi:type="dcterms:W3CDTF">2026-08-13T00:17:00Z</dcterms:modified>
</cp:coreProperties>
</file>