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C511" w14:textId="77777777" w:rsidR="00BA33D9" w:rsidRDefault="00BA33D9">
      <w:r>
        <w:t xml:space="preserve">每日論語　　悟道法師主講　　（第一六一集）　　</w:t>
      </w:r>
      <w:r>
        <w:t>2019/5/2</w:t>
      </w:r>
      <w:r>
        <w:t xml:space="preserve">　　馬六甲　　檔名：</w:t>
      </w:r>
      <w:r>
        <w:t xml:space="preserve">WD20-037-0161 </w:t>
      </w:r>
    </w:p>
    <w:p w14:paraId="6DEFCF60" w14:textId="77777777" w:rsidR="00BA33D9" w:rsidRDefault="00BA33D9">
      <w:pPr>
        <w:pStyle w:val="a3"/>
      </w:pPr>
      <w:r>
        <w:t xml:space="preserve">　　諸位同學，大家早上好！我們繼續來學習雪廬老人的《論語講記》，「雍也篇」第二十九章。</w:t>
      </w:r>
      <w:r>
        <w:t xml:space="preserve"> </w:t>
      </w:r>
    </w:p>
    <w:p w14:paraId="23F38A8A" w14:textId="77777777" w:rsidR="00BA33D9" w:rsidRDefault="00BA33D9">
      <w:pPr>
        <w:pStyle w:val="a3"/>
      </w:pPr>
      <w:r>
        <w:t xml:space="preserve">　　【子貢曰。如有博施於民。而能濟眾。何如。可謂仁乎。子曰。何事於仁。必也聖乎。堯舜其猶病諸。夫仁者。己欲立而立人。己欲達而達人。能近取譬。可謂仁之方也已。】</w:t>
      </w:r>
      <w:r>
        <w:t xml:space="preserve"> </w:t>
      </w:r>
    </w:p>
    <w:p w14:paraId="5116A2EE" w14:textId="77777777" w:rsidR="00BA33D9" w:rsidRDefault="00BA33D9">
      <w:pPr>
        <w:pStyle w:val="a3"/>
      </w:pPr>
      <w:r>
        <w:t xml:space="preserve">　　「你們聽書不可笑話人。在此聽《論語》、佛學，器識與普通人不一樣，程度不一樣。讀書講究器識，聽吾講《華嚴》、《論語》，器識增加多少，是你的好處。器量、見識不容易長，沒有這心胸就不見境界。不讀中國文化，很難長見識，初唐四傑：楊、王、盧、駱，文章雖好，而皮氏認為四人都不得好終，只有楊迥一人終為縣令而已。有人說器識不夠，實際已不錯，討武曌檄的器識就大。社會有好事，若考慮有好處與否就完了。井有仁焉，想到私家便完了，你們須處處往公家處著想。今日的告別式場，弔者大悅，昔日則有清議公論。」這一段雪廬老人給我們講出，不讀中國文化很難長見識，讀書必須要有器識。社會上有做好事，不能想到做這個好事對我有沒有什麼好處，如果這樣想那就完了，私心。所以不能想到自己私人的好處，要處處往公家、大眾的利益來著想。</w:t>
      </w:r>
      <w:r>
        <w:t xml:space="preserve"> </w:t>
      </w:r>
    </w:p>
    <w:p w14:paraId="6C755348" w14:textId="77777777" w:rsidR="00BA33D9" w:rsidRDefault="00BA33D9">
      <w:pPr>
        <w:pStyle w:val="a3"/>
      </w:pPr>
      <w:r>
        <w:t xml:space="preserve">　　「有人說，佛家不近人情，以為博施濟眾，堯舜其猶病諸。批評者還說不出《堯典》（《帝典》）中堯舜的好處，以為堯舜尚且辦不到，我們不辦是應該，器識就不行。」</w:t>
      </w:r>
      <w:r>
        <w:t xml:space="preserve"> </w:t>
      </w:r>
    </w:p>
    <w:p w14:paraId="6C08F4A7" w14:textId="77777777" w:rsidR="00BA33D9" w:rsidRDefault="00BA33D9">
      <w:pPr>
        <w:pStyle w:val="a3"/>
      </w:pPr>
      <w:r>
        <w:t xml:space="preserve">　　『子貢曰：如有博施於民，而能濟眾，何如？可謂仁乎？』「子貢有錢，孔子周遊列國得力於他。諸弟子問仁，孔子不許以仁，所以有這個問題。眾是人民以外，連外國的人民，不分彼此，如能博施於民而能濟眾，可謂仁乎？心胸大，不是吹大氣。」</w:t>
      </w:r>
      <w:r>
        <w:t xml:space="preserve"> </w:t>
      </w:r>
    </w:p>
    <w:p w14:paraId="2E9EA27B" w14:textId="77777777" w:rsidR="00BA33D9" w:rsidRDefault="00BA33D9">
      <w:pPr>
        <w:pStyle w:val="a3"/>
      </w:pPr>
      <w:r>
        <w:t xml:space="preserve">　　『子曰：何事於仁，必也聖乎，堯舜其猶病諸！』「孔子說，這樣豈只是仁，若能照這樣辦，到達聖人了。聖是誰呢？指出堯舜，堯舜也做不圓滿，連禹湯也在內，禹治水過門不入，商湯的仁心澤及禽獸。」</w:t>
      </w:r>
      <w:r>
        <w:t xml:space="preserve"> </w:t>
      </w:r>
    </w:p>
    <w:p w14:paraId="16CC0D3F" w14:textId="77777777" w:rsidR="00BA33D9" w:rsidRDefault="00BA33D9">
      <w:pPr>
        <w:pStyle w:val="a3"/>
      </w:pPr>
      <w:r>
        <w:t xml:space="preserve">　　『夫仁者，己欲立而立人，己欲達而達人，能近取譬，可謂仁之方也已。』「但是老師孔子每次都不許仁，如何是仁？」</w:t>
      </w:r>
      <w:r>
        <w:t xml:space="preserve"> </w:t>
      </w:r>
    </w:p>
    <w:p w14:paraId="2D24E515" w14:textId="77777777" w:rsidR="00BA33D9" w:rsidRDefault="00BA33D9">
      <w:pPr>
        <w:pStyle w:val="a3"/>
      </w:pPr>
      <w:r>
        <w:t xml:space="preserve">　　「己欲立而立人，己欲達而達人，自己能樹立起來，成了人，比得什麼好處都大。成了人，念佛將來才能往生。己欲立，先在自己身上，先把自己立起來，再說話。一般人只要辦到這裡，自己如此，家中的父子兄弟，及外頭的四海之內，由近及遠。若近處的辦不到，遠處能辦到嗎？不孝父母，能愛國嗎？吃好穿好是其次，重要在立，成立起來，勸父母念佛。」</w:t>
      </w:r>
      <w:r>
        <w:t xml:space="preserve"> </w:t>
      </w:r>
    </w:p>
    <w:p w14:paraId="7B751D22" w14:textId="77777777" w:rsidR="00BA33D9" w:rsidRDefault="00BA33D9">
      <w:pPr>
        <w:pStyle w:val="a3"/>
      </w:pPr>
      <w:r>
        <w:t xml:space="preserve">　　「達，通達。佛為達，儒者，一事不知，儒者之恥，佛家要破塵沙惑。」</w:t>
      </w:r>
      <w:r>
        <w:t xml:space="preserve"> </w:t>
      </w:r>
    </w:p>
    <w:p w14:paraId="56EB9EA1" w14:textId="77777777" w:rsidR="00BA33D9" w:rsidRDefault="00BA33D9">
      <w:pPr>
        <w:pStyle w:val="a3"/>
      </w:pPr>
      <w:r>
        <w:lastRenderedPageBreak/>
        <w:t xml:space="preserve">　　「能近取譬，先在近處找譬喻，可以算是行仁的方法。」</w:t>
      </w:r>
      <w:r>
        <w:t xml:space="preserve"> </w:t>
      </w:r>
    </w:p>
    <w:p w14:paraId="28317B4E" w14:textId="77777777" w:rsidR="00BA33D9" w:rsidRDefault="00BA33D9">
      <w:pPr>
        <w:pStyle w:val="a3"/>
      </w:pPr>
      <w:r>
        <w:t xml:space="preserve">　　「程子曰：醫書以手足痿痺為不仁。呂氏曰：子貢有志於仁，徒事高遠，未知其方。這是罵子貢。」這是程子、呂氏在罵子貢。</w:t>
      </w:r>
      <w:r>
        <w:t xml:space="preserve"> </w:t>
      </w:r>
    </w:p>
    <w:p w14:paraId="0D5419A2" w14:textId="77777777" w:rsidR="00BA33D9" w:rsidRDefault="00BA33D9">
      <w:pPr>
        <w:pStyle w:val="a3"/>
      </w:pPr>
      <w:r>
        <w:t xml:space="preserve">　　「朱子云能近取譬，如釋氏的因指見月。比喻不倫不類。」雪廬老人也指出來了，朱子這樣的講法也是不倫不類。「不是朱子以後才闢佛，而是自他的老師程子已開始闢佛，以為佛家更近理，更不可信。」所以闢佛是從程子開始，後來朱子也跟上。</w:t>
      </w:r>
      <w:r>
        <w:t xml:space="preserve"> </w:t>
      </w:r>
    </w:p>
    <w:p w14:paraId="6E681B77" w14:textId="77777777" w:rsidR="00BA33D9" w:rsidRDefault="00BA33D9">
      <w:pPr>
        <w:pStyle w:val="a3"/>
      </w:pPr>
      <w:r>
        <w:t xml:space="preserve">　　「你們學《論語》，要更求其所以然，這就困難了。講了數章，仍然不能盡得其中的大意。若只依一家之說，恐怕句法、讀音都會錯，也說不定。朱子固然有功，取《禮記》中的《大學》、《中庸》兩篇，合為四書，叫讀書的人讀這兩篇。但是《大學》、《中庸》，人人讀而不懂，所以考場出的題目，學庸也缺如也。《集釋》聚集古來諸說，可以觀而會通。」這是講《論語集釋》，它是集古來各種說法的，合在一起看可以會通。</w:t>
      </w:r>
      <w:r>
        <w:t xml:space="preserve"> </w:t>
      </w:r>
    </w:p>
    <w:p w14:paraId="2AF2863D" w14:textId="77777777" w:rsidR="00BA33D9" w:rsidRDefault="00BA33D9">
      <w:pPr>
        <w:pStyle w:val="a3"/>
      </w:pPr>
      <w:r>
        <w:t xml:space="preserve">　　「上次講的子貢曰博施於民章，孔子答覆到必也聖乎為一段。因為子貢所說的，不是初機所能做到，所以孔子往後再說一段：夫仁者，己欲立而立人，己欲達而達人，能近取譬，可謂仁之方也已。這是仁的簡單行法。」要行仁有個簡單的做法。</w:t>
      </w:r>
      <w:r>
        <w:t xml:space="preserve"> </w:t>
      </w:r>
    </w:p>
    <w:p w14:paraId="35149C1E" w14:textId="77777777" w:rsidR="00BA33D9" w:rsidRDefault="00BA33D9">
      <w:pPr>
        <w:pStyle w:val="a3"/>
      </w:pPr>
      <w:r>
        <w:t xml:space="preserve">　　「孔子說仁，有一個做法，自己把自己先樹立起來，先站住人格。仁為二人，站住人格才能行仁道，自己人格先成立起來。但是你自己成立起來很好，那是你自己好，仁道是二人，欲是要叫別人的人格也成立起來。」</w:t>
      </w:r>
      <w:r>
        <w:t xml:space="preserve"> </w:t>
      </w:r>
    </w:p>
    <w:p w14:paraId="72B5E916" w14:textId="77777777" w:rsidR="00BA33D9" w:rsidRDefault="00BA33D9">
      <w:pPr>
        <w:pStyle w:val="a3"/>
      </w:pPr>
      <w:r>
        <w:t xml:space="preserve">　　「有注解說，這是恩惠加於人，有利益的思想。除了錢財物品，其餘的難道就不是恩惠嗎？例如《擊壤歌》說：日出而作，日入而息，耕田而食，鑿井而飲，帝力何有於我哉！從前的人都懂這個，這正是讚歎堯王。若不是國家有道，百姓怎能有此自在，自由工作而無人妨礙？百姓這等自由自在，是哪一個人的力量啊？人們都知道是堯帝的大恩。這首歌是以帝力於我何有哉，反面形容堯的功德。若國家無道，要納稅、要送紅包，如何鑿井而飲，耕田而食？你們不懂這個道理，試想桀紂的時候能夠如此嗎？這種話講給現今的讀書人聽，只有萬分之一的人聽得懂而已。」</w:t>
      </w:r>
      <w:r>
        <w:t xml:space="preserve"> </w:t>
      </w:r>
    </w:p>
    <w:p w14:paraId="47BBE80E" w14:textId="77777777" w:rsidR="00BA33D9" w:rsidRDefault="00BA33D9">
      <w:pPr>
        <w:pStyle w:val="a3"/>
      </w:pPr>
      <w:r>
        <w:t xml:space="preserve">　　「學《論語》要使你們成人，君子喻於義，小人喻於利，顏子等於聖人，給他利益他還不要，因為顏子自有其樂。開悟的聖人，要他為惡，必定不肯，因為聖人得了法喜的緣故。學佛知道財有七聖財，你們呆板，只知七聖財而不知佛的可愛樂境，彌陀極樂境界都是聖財。」</w:t>
      </w:r>
      <w:r>
        <w:t xml:space="preserve"> </w:t>
      </w:r>
    </w:p>
    <w:p w14:paraId="0EC22CB1" w14:textId="77777777" w:rsidR="00BA33D9" w:rsidRDefault="00BA33D9">
      <w:pPr>
        <w:pStyle w:val="a3"/>
      </w:pPr>
      <w:r>
        <w:t xml:space="preserve">　　「以前的人家裡窮，老人讓你讀書求通達，是要你通達道。如今的人不同於古人的心理，要你出來做官，卻是為了發財再發財。」「你一兩個人用了十人的分，其餘的人就倒霉，所謂不患寡而患不均」，倒霉的是百姓。「你們學佛，佛以智慧為第一，學佛要求證得大圓鏡智，儒家有三達德，也是以智為第一。」「所以要己欲立而立人，己欲達而達人，自己站立了、通達了，要去幫人得以站立通達」，要去幫助別人也站立通達。「世俗的財富極容易想獲得，因為我們的名利心沒有去除，所以說這</w:t>
      </w:r>
      <w:r>
        <w:lastRenderedPageBreak/>
        <w:t>個。其實你不想要世財，但是在你立達以後，不要也會來。即使送來世財，吾也根本不要，送入海裡去，因為這個東西是禍害的根本，沒有這個東西就沒有禍害。」</w:t>
      </w:r>
      <w:r>
        <w:t xml:space="preserve"> </w:t>
      </w:r>
    </w:p>
    <w:p w14:paraId="4A394057" w14:textId="77777777" w:rsidR="00BA33D9" w:rsidRDefault="00BA33D9">
      <w:pPr>
        <w:pStyle w:val="a3"/>
      </w:pPr>
      <w:r>
        <w:t xml:space="preserve">　　「能近取譬，《中庸》說：仁者，人也，人才能辦仁的事業。幫人辦事，要從哪裡辦起？親親為大，先在父母身上，由近往遠推，齊家而後治國。結婚，不可以只擇取女子的容貌、男子的財物，男女居室是人之大倫，男女整齊後，就可以宜兄宜弟。兄弟原來很好的，娶了婦人以後就會爭財，所以說宜其家人，而後可以教國人。夫婦兄弟和睦，父母的心裡就沒有操心的事。所以兄弟悌讓，就可以漸漸孝養父母，如此才能教國人。能近取譬，老吾老以及人之老，恭敬我們家裡的老人家，推廣出去也要恭敬別人家的老人。先齊家再說治國，在家對兄弟沒有私心，在外便是好公務員。這種事不必人知道，只有天知道。」</w:t>
      </w:r>
      <w:r>
        <w:t xml:space="preserve"> </w:t>
      </w:r>
    </w:p>
    <w:p w14:paraId="116632BC" w14:textId="77777777" w:rsidR="00BA33D9" w:rsidRDefault="00BA33D9">
      <w:pPr>
        <w:pStyle w:val="a3"/>
      </w:pPr>
      <w:r>
        <w:t xml:space="preserve">　　「仁的事業並不遙遠，所謂執柯以伐柯，其則不遠，在家人、父子身上行仁厚的事，再來是在親戚、朋友身上行仁，再來是四海之內，皆兄弟也，在四海之人身上行仁，看你要怎麼做。」</w:t>
      </w:r>
      <w:r>
        <w:t xml:space="preserve"> </w:t>
      </w:r>
    </w:p>
    <w:p w14:paraId="18B503B5" w14:textId="77777777" w:rsidR="00BA33D9" w:rsidRDefault="00BA33D9">
      <w:pPr>
        <w:pStyle w:val="a3"/>
      </w:pPr>
      <w:r>
        <w:t xml:space="preserve">　　好，「雍也篇」到這裡就圓滿了，我們下一集就要進入「述而篇」。祝大家福慧增長，法喜充滿。阿彌陀佛！　　</w:t>
      </w:r>
    </w:p>
    <w:sectPr w:rsidR="00BA33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EE184" w14:textId="77777777" w:rsidR="00BA33D9" w:rsidRDefault="00BA33D9" w:rsidP="00776A12">
      <w:r>
        <w:separator/>
      </w:r>
    </w:p>
  </w:endnote>
  <w:endnote w:type="continuationSeparator" w:id="0">
    <w:p w14:paraId="4E43A5BF" w14:textId="77777777" w:rsidR="00BA33D9" w:rsidRDefault="00BA33D9" w:rsidP="00776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CFFC" w14:textId="77777777" w:rsidR="00BA33D9" w:rsidRDefault="00BA33D9" w:rsidP="00776A12">
      <w:r>
        <w:separator/>
      </w:r>
    </w:p>
  </w:footnote>
  <w:footnote w:type="continuationSeparator" w:id="0">
    <w:p w14:paraId="0B47E5CB" w14:textId="77777777" w:rsidR="00BA33D9" w:rsidRDefault="00BA33D9" w:rsidP="00776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12"/>
    <w:rsid w:val="00776A12"/>
    <w:rsid w:val="007931EE"/>
    <w:rsid w:val="00BA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BF0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A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A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A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A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