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DDE4" w14:textId="77777777" w:rsidR="00FA04E3" w:rsidRDefault="00FA04E3">
      <w:r>
        <w:t xml:space="preserve">每日論語　　悟道法師主講　　（第一六九集）　　</w:t>
      </w:r>
      <w:r>
        <w:t>2019/5/10</w:t>
      </w:r>
      <w:r>
        <w:t xml:space="preserve">　　常熟　　檔名：</w:t>
      </w:r>
      <w:r>
        <w:t xml:space="preserve">WD20-037-0169 </w:t>
      </w:r>
    </w:p>
    <w:p w14:paraId="1ECC6F50" w14:textId="77777777" w:rsidR="00FA04E3" w:rsidRDefault="00FA04E3">
      <w:pPr>
        <w:pStyle w:val="a3"/>
      </w:pPr>
      <w:r>
        <w:t xml:space="preserve">　　諸位同學，大家早上好！我們繼續來學習雪廬老人的《論語講記》，「述而篇」第六章。</w:t>
      </w:r>
      <w:r>
        <w:t xml:space="preserve"> </w:t>
      </w:r>
    </w:p>
    <w:p w14:paraId="23D710BA" w14:textId="77777777" w:rsidR="00FA04E3" w:rsidRDefault="00FA04E3">
      <w:pPr>
        <w:pStyle w:val="a3"/>
      </w:pPr>
      <w:r>
        <w:t xml:space="preserve">　　昨天我們學習到「據於德」，我們今天繼續學習『依於仁』。「儒家要起什麼作用？人道敏政，辦政治，如佛法教人學大乘度眾生，這是仁。」</w:t>
      </w:r>
      <w:r>
        <w:t xml:space="preserve"> </w:t>
      </w:r>
    </w:p>
    <w:p w14:paraId="0CA9800C" w14:textId="77777777" w:rsidR="00FA04E3" w:rsidRDefault="00FA04E3">
      <w:pPr>
        <w:pStyle w:val="a3"/>
      </w:pPr>
      <w:r>
        <w:t xml:space="preserve">　　「《說文》：仁，親也，從人二。」仁就是兩個人，有自己有別人。「《廣雅》：竺，竹也」，天竺的竺，上面一個竹部，下面一個二，跟竹子這個竹，《廣雅》裡面有這兩個字，這兩個字都念竹。竹子兩片加厚，「《爾雅》厚也」，一片再加一片叫厚，就取這個意思。「拿對方如自己對待，無分別，一步步往外推，己立立人，己達達人。」對待別人如同對待自己，沒有分別這是仁、厚。「二是，親厚之象，二人更加親密，如竹層層加厚，親厚也，就是仁。」親厚，好像竹子一層一層加上去，那就很厚了，就是仁的意思。</w:t>
      </w:r>
      <w:r>
        <w:t xml:space="preserve"> </w:t>
      </w:r>
    </w:p>
    <w:p w14:paraId="5DA202FB" w14:textId="77777777" w:rsidR="00FA04E3" w:rsidRDefault="00FA04E3">
      <w:pPr>
        <w:pStyle w:val="a3"/>
      </w:pPr>
      <w:r>
        <w:t xml:space="preserve">　　「依於仁，依，《廣韻》：倚也，倚者，因也。有因才有果，有因由才得結果。《老子》說：禍兮福所倚。人有禍，為什麼會得禍？因為有福才招來禍，無福絕無禍。從前發達的都是窮家子弟，發達後第二代當大少爺便倒霉，最多三代就變了，所謂千年屋業換百主。君子之澤，五世而斬﹔小人之澤，三世而斬。」君子之澤，就是他家業傳了五代就沒了，小人三代也就沒有了，我們一般常講富不過三代。但是現在，這裡舉出「台灣的林家花園、吳家花園，如今變成什麼了？還不到三十年就沒落了」，一代也過不了。</w:t>
      </w:r>
      <w:r>
        <w:t xml:space="preserve"> </w:t>
      </w:r>
    </w:p>
    <w:p w14:paraId="2B5940FC" w14:textId="77777777" w:rsidR="00FA04E3" w:rsidRDefault="00FA04E3">
      <w:pPr>
        <w:pStyle w:val="a3"/>
      </w:pPr>
      <w:r>
        <w:t xml:space="preserve">　　「倚，是由此所起之義，不論辦什麼事，就要依著仁，必須對人親密加厚，怨親平等。一動，就該己所不欲，勿施於人。」自己不要的，不要給別人。「學仁厚待人」，學習以仁厚之心這個態度對待別人，「以前的罪業，有因無緣，不是漸滅，而是不增新的惡因，這是伏惑的方法，也是斷除惑因」。「仁是總原則，幹什麼職務都是如此。」都是要依仁這個原則，想到自己也要想到別人，不能只有想自己。所以學仁厚待人，以前的罪業就有因無緣了，這個不是漸滅，而是不增加新的惡因，我們存仁厚之心待人就不增新的惡因，雪廬老人講這是伏惑的方法。我們念佛伏惑就決定可以帶業往生，這個非常重要，做什麼職務都不能離開仁這個總原則。</w:t>
      </w:r>
      <w:r>
        <w:t xml:space="preserve"> </w:t>
      </w:r>
    </w:p>
    <w:p w14:paraId="1A1EC94F" w14:textId="77777777" w:rsidR="00FA04E3" w:rsidRDefault="00FA04E3">
      <w:pPr>
        <w:pStyle w:val="a3"/>
      </w:pPr>
      <w:r>
        <w:t xml:space="preserve">　　好，「依於仁」，我們今天學這一句就講到這裡。下面「游於藝」，我們明天繼續來學習。祝大家福慧增長，法喜充滿。阿彌陀佛！　　</w:t>
      </w:r>
    </w:p>
    <w:sectPr w:rsidR="00FA04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360C" w14:textId="77777777" w:rsidR="00FA04E3" w:rsidRDefault="00FA04E3" w:rsidP="00C64ED2">
      <w:r>
        <w:separator/>
      </w:r>
    </w:p>
  </w:endnote>
  <w:endnote w:type="continuationSeparator" w:id="0">
    <w:p w14:paraId="2C985AE2" w14:textId="77777777" w:rsidR="00FA04E3" w:rsidRDefault="00FA04E3" w:rsidP="00C6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1F92" w14:textId="77777777" w:rsidR="00FA04E3" w:rsidRDefault="00FA04E3" w:rsidP="00C64ED2">
      <w:r>
        <w:separator/>
      </w:r>
    </w:p>
  </w:footnote>
  <w:footnote w:type="continuationSeparator" w:id="0">
    <w:p w14:paraId="7E79F2DE" w14:textId="77777777" w:rsidR="00FA04E3" w:rsidRDefault="00FA04E3" w:rsidP="00C64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D2"/>
    <w:rsid w:val="007931EE"/>
    <w:rsid w:val="00C64ED2"/>
    <w:rsid w:val="00FA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E94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E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E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E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E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