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F360A" w14:textId="77777777" w:rsidR="004D7E69" w:rsidRDefault="004D7E69">
      <w:r>
        <w:t xml:space="preserve">每日論語　　悟道法師主講　　（第一九三集）　　</w:t>
      </w:r>
      <w:r>
        <w:t>2019/6/3</w:t>
      </w:r>
      <w:r>
        <w:t xml:space="preserve">　　台灣　　檔名：</w:t>
      </w:r>
      <w:r>
        <w:t xml:space="preserve">WD20-037-0193 </w:t>
      </w:r>
    </w:p>
    <w:p w14:paraId="6738C4D1" w14:textId="77777777" w:rsidR="004D7E69" w:rsidRDefault="004D7E69">
      <w:pPr>
        <w:pStyle w:val="a3"/>
      </w:pPr>
      <w:r>
        <w:t xml:space="preserve">　　諸位同學，大家早上好！我們繼續來學習雪廬老人的《論語講記》，「述而篇」第二十五章。</w:t>
      </w:r>
      <w:r>
        <w:t xml:space="preserve"> </w:t>
      </w:r>
    </w:p>
    <w:p w14:paraId="07E3860F" w14:textId="77777777" w:rsidR="004D7E69" w:rsidRDefault="004D7E69">
      <w:pPr>
        <w:pStyle w:val="a3"/>
      </w:pPr>
      <w:r>
        <w:t xml:space="preserve">　　【子曰。聖人吾不得而見之矣。得見君子者斯可矣。子曰。善人吾不得而見之矣。得見有恆者斯可以。亡而為有。虛而為盈。約而為泰。難乎有恆矣。】</w:t>
      </w:r>
      <w:r>
        <w:t xml:space="preserve"> </w:t>
      </w:r>
    </w:p>
    <w:p w14:paraId="3E9A91CA" w14:textId="77777777" w:rsidR="004D7E69" w:rsidRDefault="004D7E69">
      <w:pPr>
        <w:pStyle w:val="a3"/>
      </w:pPr>
      <w:r>
        <w:t xml:space="preserve">　　下面是〈雪公講義〉。</w:t>
      </w:r>
      <w:r>
        <w:t xml:space="preserve"> </w:t>
      </w:r>
    </w:p>
    <w:p w14:paraId="4AD7CFE5" w14:textId="77777777" w:rsidR="004D7E69" w:rsidRDefault="004D7E69">
      <w:pPr>
        <w:pStyle w:val="a3"/>
      </w:pPr>
      <w:r>
        <w:t xml:space="preserve">　　「今本三段為一章，古本有分為三章者，於茲不論。」就是這章書現在三段合為一章書，在古代的版本，這章書有分為三章的。這裡就不論古本的，就根據今本合起來講。</w:t>
      </w:r>
      <w:r>
        <w:t xml:space="preserve"> </w:t>
      </w:r>
    </w:p>
    <w:p w14:paraId="544F520A" w14:textId="77777777" w:rsidR="004D7E69" w:rsidRDefault="004D7E69">
      <w:pPr>
        <w:pStyle w:val="a3"/>
      </w:pPr>
      <w:r>
        <w:t xml:space="preserve">　　「何平叔」，何平叔先生，「指謂聖人君子善人，指當時天子諸侯而言」。何平叔他指出來聖人君子善人，他說是當時天子跟諸侯這樣來講的，來稱聖人君子善人，也就是以當時的地位，國君的地位，還有做大官的，還有善人。這是何平叔的說法。「至皇侃不取此說」，到皇侃他的注解就不採取這個說法，「宋人因之」，宋朝時候的人因之。「似不滯泥，義實不圓。」這個好像比較好講，不會像泥一樣滯礙著，但是這個意義實在也不圓滿，這個說法也不圓滿。「程氏《集釋》引善人為邦百年之類，仍舉地位舊說。」程氏的注解《集釋》，程樹德的《集釋》引善人為邦百年之類，仍然也是舉出聖人君子善人以這個地位來分的，當時他的地位，這是以前舊的說法。以上雪廬老人給我們講，對聖人、君子、善人這個定義有這三種說法。</w:t>
      </w:r>
      <w:r>
        <w:t xml:space="preserve"> </w:t>
      </w:r>
    </w:p>
    <w:p w14:paraId="020B3F46" w14:textId="77777777" w:rsidR="004D7E69" w:rsidRDefault="004D7E69">
      <w:pPr>
        <w:pStyle w:val="a3"/>
      </w:pPr>
      <w:r>
        <w:t xml:space="preserve">　　「竊亦以何氏之說為然。」這個竊就是雪廬老人自稱，他以何氏的說法。「孔子嘗以子產於民惠，晏子於君忠，皆以兄事之。與子賤及仲弓皆稱君子。且曰：魯多君子，是當時未嘗不見君子善人。自宜從何說為長。」這一段，孔子當時在魯國，魯國也有很多君子，就是當時未嘗沒有見到君子善人這個說法，我們看到各種注解，依從哪一個說法為長，就是講得比較適合，這是雪廬老人給我們舉出來。</w:t>
      </w:r>
      <w:r>
        <w:t xml:space="preserve"> </w:t>
      </w:r>
    </w:p>
    <w:p w14:paraId="04871AA7" w14:textId="77777777" w:rsidR="004D7E69" w:rsidRDefault="004D7E69">
      <w:pPr>
        <w:pStyle w:val="a3"/>
      </w:pPr>
      <w:r>
        <w:t xml:space="preserve">　　「你們聽一次有一次好處，這裡與其他處有不同的講法，其他處推動《論語》，不合理想，聽者與講者都不高興，即便高興，也不一樣。」這是說台中蓮社以外的地方，也有很多地方講《論語》，也不是很理想，聽的講的都沒有法喜，即便很歡喜，跟蓮社講的講法也不一樣。「因為你們學佛學不成，所以才這樣說。」這是雪廬老人很明顯可以知道他對蓮社的蓮友來講，蓮友都是學佛、念佛的。因為學佛沒有成就，所以才用這種說法，這樣的說法。所以雪廬老人講《論語》，對象、目的就非常明顯，是主要為蓮社的蓮友，這個講法都是幫助學佛、念佛往生的。「其他地方講《論語》不按《集釋》，多按《朱注》講。」這是講其他地方，有講《論語》的地方，沒有按照《論語集釋》這本書來講，大多數是按照朱子的注解來講。「《集釋》的〈反身錄〉，注重做人求道。」這是《集釋》注解《論語》的特色，注重做人求道。我們學佛的人，重要的也是在於做人求道。「元代以後崇尚朱子的注解」，在元朝以後，讀書人都崇尚朱子，宋朝朱子的注解。「學孔子書當做成就功名的路途」，元朝以後，學孔子的書、讀孔子的書，把它當做求功名的一個路途，就是得到功名富貴，希望做官，得到一官半職。「但是做官的未必治國平天下」，讀孔子書、做官</w:t>
      </w:r>
      <w:r>
        <w:t>目的就要</w:t>
      </w:r>
      <w:r>
        <w:lastRenderedPageBreak/>
        <w:t>治國平天下，但是做官未必能夠治國平天下，「例如曹操、王莽，反而亂天下」。「我們學孔子書為了求道，求道也同樣可以治國平天下，不是只有做官才足以治國平天下。」這一段，我們學孔子書目的在哪裡？就是為了要求道，不是求做官。求道，沒有做官同樣也是可以治國平天下，不是只有做官才可以治國平天下。這一段的講話也非常重要，我們要常常記在心裡。</w:t>
      </w:r>
      <w:r>
        <w:t xml:space="preserve"> </w:t>
      </w:r>
    </w:p>
    <w:p w14:paraId="4E163151" w14:textId="77777777" w:rsidR="004D7E69" w:rsidRDefault="004D7E69">
      <w:pPr>
        <w:pStyle w:val="a3"/>
      </w:pPr>
      <w:r>
        <w:t xml:space="preserve">　　「這一章有三段，現今的本子把三段合為一章，《論語》有一、二句為一章，有五句、十句合為一章，一章為一件事。」一章書就是一件事情。「宋儒攪亂章法、句法，後人擅自改經就是宋儒開的端。」這是宋朝的大儒他們開端的，就是自己擅自改經，把原來的章法、句法都改了。這是宋儒開端，這是很不妥當的。「古本是分為三章，吾現今在此不講。」古本這章書它是分為三章，現在是合為一章。</w:t>
      </w:r>
      <w:r>
        <w:t xml:space="preserve"> </w:t>
      </w:r>
    </w:p>
    <w:p w14:paraId="446EC72F" w14:textId="77777777" w:rsidR="004D7E69" w:rsidRDefault="004D7E69">
      <w:pPr>
        <w:pStyle w:val="a3"/>
      </w:pPr>
      <w:r>
        <w:t xml:space="preserve">　　「這一章的話簡單，《集釋．餘論》說：所謂聖人者，知通乎大道，應變而不窮，能測萬物之情性者也。君子，有德性的人稱君子。這樣雖好講，但是沒道理，孔子沒有見過聖人，難道沒有見過君子嗎？」這個地方我們要細心去體會雪廬老人講的話。</w:t>
      </w:r>
      <w:r>
        <w:t xml:space="preserve"> </w:t>
      </w:r>
    </w:p>
    <w:p w14:paraId="68DC2DAA" w14:textId="77777777" w:rsidR="004D7E69" w:rsidRDefault="004D7E69">
      <w:pPr>
        <w:pStyle w:val="a3"/>
      </w:pPr>
      <w:r>
        <w:t xml:space="preserve">　　「何平叔（晏）說，聖人、君子、善人，指當時的天子、諸侯。這一句聽了似乎多事，但不是如此講便講不下去。」沒有這樣講就沒有辦法講下去。「皇侃不採取這種說法，宋儒因襲，似乎不執著，可是經文義理說的不周圓。程樹德舉善人為邦百年為例類」，這是程樹德舉出來為一個例子，「但是所舉的仍是以地位論聖人、君子、善人的舊說」。但舉出來還是舊的說法，聖人、君子、善人是以這個地位來論的，他在社會上的身分、地位來論的，這是舊的說法。</w:t>
      </w:r>
      <w:r>
        <w:t xml:space="preserve"> </w:t>
      </w:r>
    </w:p>
    <w:p w14:paraId="61D0B98F" w14:textId="77777777" w:rsidR="004D7E69" w:rsidRDefault="004D7E69">
      <w:pPr>
        <w:pStyle w:val="a3"/>
      </w:pPr>
      <w:r>
        <w:t xml:space="preserve">　　「吾採何氏的說法」，雪廬老人他採取何氏，就是何平叔這個說法。「《孔子家語》說：鄭國的子產，孔子說他其養民也惠，說晏平仲，於國君也忠。子產與晏平仲，孔子以兄事之，這兩人不是君子嗎？」怎麼會說不見君子？「孔子說：宓子賤，君子哉若人。又顏淵不是君子嗎？比君子高多了。孔子都稱他們為君子，而且說：魯多君子」，魯國很多君子。「孔子為何說當時不曾見過君子、善人？所以自應順從何晏的說法為長。」這是雪廬老人講，還是順從何晏的說法是比較適合。</w:t>
      </w:r>
      <w:r>
        <w:t xml:space="preserve"> </w:t>
      </w:r>
    </w:p>
    <w:p w14:paraId="1F6B84E2" w14:textId="77777777" w:rsidR="004D7E69" w:rsidRDefault="004D7E69">
      <w:pPr>
        <w:pStyle w:val="a3"/>
      </w:pPr>
      <w:r>
        <w:t xml:space="preserve">　　『子曰：聖人吾不得而見之矣，得見君子者斯可矣。』「孔子說，無聖君，無聖君子。春秋時的諸侯，五霸，都不夠格稱為聖君、聖君子。」</w:t>
      </w:r>
      <w:r>
        <w:t xml:space="preserve"> </w:t>
      </w:r>
    </w:p>
    <w:p w14:paraId="7AD59516" w14:textId="77777777" w:rsidR="004D7E69" w:rsidRDefault="004D7E69">
      <w:pPr>
        <w:pStyle w:val="a3"/>
      </w:pPr>
      <w:r>
        <w:t xml:space="preserve">　　『子曰：善人吾不得而見之矣，得見有恆者斯可以。』「君子有德，德是學仁義等而有所成就，必得讀書求學的人。善人是不做惡事的人，己所不欲，勿施於人。」</w:t>
      </w:r>
      <w:r>
        <w:t xml:space="preserve"> </w:t>
      </w:r>
    </w:p>
    <w:p w14:paraId="6EC555AA" w14:textId="77777777" w:rsidR="004D7E69" w:rsidRDefault="004D7E69">
      <w:pPr>
        <w:pStyle w:val="a3"/>
      </w:pPr>
      <w:r>
        <w:t xml:space="preserve">　　「有恆的人，談不到辦壞事，壞人也偶而會幹好事，但是能常幹好事嗎？」如果常常幹，那就有恆了。「劉備云：勿以善小而不為，勿以惡小而為之。做小善也是善人，只要有恆」，就是有恆心、有長遠心。「有恆就能成為善人」，有恆心，長遠的做一件善事。「例如天天掃街掃到死」，掃街也是善事，清潔，他一生掃街掃到死，就做這樁事情，「這個人就有成就，但是所得的成就只是這條功德」。「所以有恆不變就能成就」，做任何事情有恆心，他就能成就。「例如周利槃陀伽」，只念笤帚兩個字，他什麼都沒辦法，只念笤帚，但他有恆心、有耐心、有長遠心一直念下去，後來他就證阿羅漢果，成就了。所以只念笤帚他便能成就，關鍵他在有恆。「禪宗參話</w:t>
      </w:r>
      <w:r>
        <w:lastRenderedPageBreak/>
        <w:t>頭，參到死就有成就，我們念佛為什麼卻不能成就？所謂生處轉熟」，熟處轉生，「就是要顛沛必於是，造次必於是，即使吃喝拉撒睡都不離這個」，我們做任何事情心都沒有離開念佛。「你們作夢若不念佛，那也是枉然。」這個是考驗我們念佛功夫了。</w:t>
      </w:r>
      <w:r>
        <w:t xml:space="preserve"> </w:t>
      </w:r>
    </w:p>
    <w:p w14:paraId="23745185" w14:textId="77777777" w:rsidR="004D7E69" w:rsidRDefault="004D7E69">
      <w:pPr>
        <w:pStyle w:val="a3"/>
      </w:pPr>
      <w:r>
        <w:t xml:space="preserve">　　『亡而為有，虛而為盈，約而為泰，難乎有恆矣。』「最後結束，無而為有，虛而為盈，約而為泰，沒有說有，空虛說是滿了，很少說了一萬分，這樣的人，連恆都做不到，更別談成就了。」這是很難成就的，這是第三段講的，就是沒有恆心，沒有說有，是空的說很滿了，很少他說已經到一萬分，這樣的人，連有恆都做不到，那就別談有什麼成就了。</w:t>
      </w:r>
      <w:r>
        <w:t xml:space="preserve"> </w:t>
      </w:r>
    </w:p>
    <w:p w14:paraId="40683169" w14:textId="77777777" w:rsidR="004D7E69" w:rsidRDefault="004D7E69">
      <w:pPr>
        <w:pStyle w:val="a3"/>
      </w:pPr>
      <w:r>
        <w:t xml:space="preserve">　　好，這一章書主要就是講有恆為成功之本，用在我們念佛上就是要長遠心，一門深入，長時薰修，一句佛號一直念下去，有恆必定成就。</w:t>
      </w:r>
      <w:r>
        <w:t xml:space="preserve"> </w:t>
      </w:r>
    </w:p>
    <w:p w14:paraId="783C57AB" w14:textId="77777777" w:rsidR="004D7E69" w:rsidRDefault="004D7E69">
      <w:pPr>
        <w:pStyle w:val="a3"/>
      </w:pPr>
      <w:r>
        <w:t xml:space="preserve">　　好，這一章書我們就學習到這裡。祝大家福慧增長，法喜充滿。阿彌陀佛！　　</w:t>
      </w:r>
    </w:p>
    <w:sectPr w:rsidR="004D7E6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83C56" w14:textId="77777777" w:rsidR="004D7E69" w:rsidRDefault="004D7E69" w:rsidP="005D2BD7">
      <w:r>
        <w:separator/>
      </w:r>
    </w:p>
  </w:endnote>
  <w:endnote w:type="continuationSeparator" w:id="0">
    <w:p w14:paraId="45B1B544" w14:textId="77777777" w:rsidR="004D7E69" w:rsidRDefault="004D7E69" w:rsidP="005D2B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5BFCC6" w14:textId="77777777" w:rsidR="004D7E69" w:rsidRDefault="004D7E69" w:rsidP="005D2BD7">
      <w:r>
        <w:separator/>
      </w:r>
    </w:p>
  </w:footnote>
  <w:footnote w:type="continuationSeparator" w:id="0">
    <w:p w14:paraId="742BDB5E" w14:textId="77777777" w:rsidR="004D7E69" w:rsidRDefault="004D7E69" w:rsidP="005D2B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BD7"/>
    <w:rsid w:val="004D7E69"/>
    <w:rsid w:val="005D2BD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AB682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D2BD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D2BD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D2BD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D2BD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445</Words>
  <Characters>2542</Characters>
  <Application>Microsoft Office Word</Application>
  <DocSecurity>0</DocSecurity>
  <Lines>21</Lines>
  <Paragraphs>5</Paragraphs>
  <ScaleCrop>false</ScaleCrop>
  <Company/>
  <LinksUpToDate>false</LinksUpToDate>
  <CharactersWithSpaces>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2026-08-13T00:17:00Z</dcterms:created>
  <dcterms:modified xsi:type="dcterms:W3CDTF">2026-08-13T00:17:00Z</dcterms:modified>
</cp:coreProperties>
</file>