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28C08" w14:textId="77777777" w:rsidR="001F02FA" w:rsidRDefault="001F02FA">
      <w:r>
        <w:t xml:space="preserve">每日論語　　悟道法師主講　　（第二Ｏ三集）　　</w:t>
      </w:r>
      <w:r>
        <w:t>2019/6/13</w:t>
      </w:r>
      <w:r>
        <w:t xml:space="preserve">　　法國　　檔名：</w:t>
      </w:r>
      <w:r>
        <w:t xml:space="preserve">WD20-037-0203 </w:t>
      </w:r>
    </w:p>
    <w:p w14:paraId="10D2CD79" w14:textId="77777777" w:rsidR="001F02FA" w:rsidRDefault="001F02FA">
      <w:pPr>
        <w:pStyle w:val="a3"/>
      </w:pPr>
      <w:r>
        <w:t xml:space="preserve">　　諸位同學，大家早上好！我們繼續來學習雪廬老人的《論語講記》，「述而篇」第三十四章。</w:t>
      </w:r>
      <w:r>
        <w:t xml:space="preserve"> </w:t>
      </w:r>
    </w:p>
    <w:p w14:paraId="02216824" w14:textId="77777777" w:rsidR="001F02FA" w:rsidRDefault="001F02FA">
      <w:pPr>
        <w:pStyle w:val="a3"/>
      </w:pPr>
      <w:r>
        <w:t xml:space="preserve">　　【子曰。奢則不孫。儉則固。與其不孫也寧固。】</w:t>
      </w:r>
      <w:r>
        <w:t xml:space="preserve"> </w:t>
      </w:r>
    </w:p>
    <w:p w14:paraId="56A4D4A4" w14:textId="77777777" w:rsidR="001F02FA" w:rsidRDefault="001F02FA">
      <w:pPr>
        <w:pStyle w:val="a3"/>
      </w:pPr>
      <w:r>
        <w:t xml:space="preserve">　　「孫與遜同義。」這個字我們一般看了念孫，它也有破音字，與走字旁那個遜字是同樣的意思。「程樹德也說宋儒不懂訓詁。」這是舉出《論語集釋》的作者，他也說了，宋儒不懂得訓詁。「若不要訓詁、爾雅，那是你的說法，違背造字的本義，都是胡說造謠言。」這是雪廬老人點出來，宋儒都不要訓詁、爾雅。不要訓詁、爾雅，不依據這個，那是你自己的說法，違背造字的本義，把造字本來的意思違背了。違背所說的，都是胡說造謠言。</w:t>
      </w:r>
      <w:r>
        <w:t xml:space="preserve"> </w:t>
      </w:r>
    </w:p>
    <w:p w14:paraId="0C7E6DD4" w14:textId="77777777" w:rsidR="001F02FA" w:rsidRDefault="001F02FA">
      <w:pPr>
        <w:pStyle w:val="a3"/>
      </w:pPr>
      <w:r>
        <w:t xml:space="preserve">　　「一切的典禮，如婚喪嫁娶，祭祀鬼神，《禮記》中有五禮，五禮起首的禮為祭祀，祭祀天地鬼神，不能忘本。從前軍中的旗為主體，必須先祭旗，旗子畫著北斗七星，招搖指揮二十八星宿。軍旗等於北斗能指揮一切，詩云：北斗七星高，指的就是司令旗。天地人，人為天地的中心，只要是天地辦不了的事，人便是執行者。中國一切學術，講究三才，連行軍也依三才。例如春天吹東風，風自東開始，震於雷，日始於東，日出於東，地球往下轉，轉到西，所以中國的字都是由東而下，往西寫，從上往下，從右往左。如今有人提倡由左寫起，政府機關下令由左寫到右，由西而東，這是逆天行事。順天者昌，東生而南長，秋滿而冬藏。凡是禮，以東為上首。」這是雪廬老人講這個禮，依禮才不亂，才有秩序。禮的起首是祭祀，祭禮，祭天地鬼神，不能忘本。</w:t>
      </w:r>
      <w:r>
        <w:t xml:space="preserve"> </w:t>
      </w:r>
    </w:p>
    <w:p w14:paraId="694804C0" w14:textId="77777777" w:rsidR="001F02FA" w:rsidRDefault="001F02FA">
      <w:pPr>
        <w:pStyle w:val="a3"/>
      </w:pPr>
      <w:r>
        <w:t xml:space="preserve">　　『子曰：奢則不孫，儉則固』，孔子講，奢侈則不遜，不遜就是傲慢、不恭敬；「儉則固」，勤儉是比較好。</w:t>
      </w:r>
      <w:r>
        <w:t xml:space="preserve"> </w:t>
      </w:r>
    </w:p>
    <w:p w14:paraId="0AEB366F" w14:textId="77777777" w:rsidR="001F02FA" w:rsidRDefault="001F02FA">
      <w:pPr>
        <w:pStyle w:val="a3"/>
      </w:pPr>
      <w:r>
        <w:t xml:space="preserve">　　「一切禮節行事，一種是奢侈，一種是簡單。」「禮節太奢侈不對，禮有一定的節度」，它有個節制，「不能格外增加」。「例如祭孔原用三牲，若有錢就改用六牲，俎豆加一倍，這不合禮」，不能有錢就增加，這就變成奢侈。儉，儉約，「儉是力量不夠辦不到，這也不對」，就是不能不足，「奢儉都不合乎中道」。所以必須中道，禮就是依這個中道。</w:t>
      </w:r>
      <w:r>
        <w:t xml:space="preserve"> </w:t>
      </w:r>
    </w:p>
    <w:p w14:paraId="7C93FD63" w14:textId="77777777" w:rsidR="001F02FA" w:rsidRDefault="001F02FA">
      <w:pPr>
        <w:pStyle w:val="a3"/>
      </w:pPr>
      <w:r>
        <w:t xml:space="preserve">　　「但是兩相比較，儉是力量辦不到，奢要令他不奢可以辦到。」儉就是說他的經濟有困難，他力量辦不到，不足夠。奢，他是有多餘的，不奢他可以辦得到。「因為他是驕奢，有驕慢的心」，這樣就不如簡，「有固陋的心」。「固陋的毛病少，若養成驕奢的心，就會出毛病。」這是做個比較，簡是比較固陋、比較簡陋，固陋毛病比較少；是有毛病，但是比較少。如果養成驕慢、奢侈的心，那就會出毛病。</w:t>
      </w:r>
      <w:r>
        <w:t xml:space="preserve"> </w:t>
      </w:r>
    </w:p>
    <w:p w14:paraId="546CC097" w14:textId="77777777" w:rsidR="001F02FA" w:rsidRDefault="001F02FA">
      <w:pPr>
        <w:pStyle w:val="a3"/>
      </w:pPr>
      <w:r>
        <w:t xml:space="preserve">　　「今人大多驕奢，連小商人也穿洋裝、皮鞋，望之儼然。吾的食、住，大家都知道，算是不奢。」雪廬老人講，現在的人大多是驕慢、奢侈，連小商人也穿洋裝、皮鞋，看上去一副儼然的樣子。雪廬老人講，他吃的、住的大家都知道，算不奢。他住</w:t>
      </w:r>
      <w:r>
        <w:lastRenderedPageBreak/>
        <w:t>的地方我也去看過，在以前台中市的正氣街，一個小房子。的確吃也很簡單，住也很簡單，算是不奢侈。</w:t>
      </w:r>
      <w:r>
        <w:t xml:space="preserve"> </w:t>
      </w:r>
    </w:p>
    <w:p w14:paraId="6B2543FC" w14:textId="77777777" w:rsidR="001F02FA" w:rsidRDefault="001F02FA">
      <w:pPr>
        <w:pStyle w:val="a3"/>
      </w:pPr>
      <w:r>
        <w:t xml:space="preserve">　　這章書主要是講奢就會產生驕慢、不恭敬；儉，太不足也不對。總是做任何事情都要行乎中道，不增不減，不要太過與不及。</w:t>
      </w:r>
      <w:r>
        <w:t xml:space="preserve"> </w:t>
      </w:r>
    </w:p>
    <w:p w14:paraId="0FAE004E" w14:textId="77777777" w:rsidR="001F02FA" w:rsidRDefault="001F02FA">
      <w:pPr>
        <w:pStyle w:val="a3"/>
      </w:pPr>
      <w:r>
        <w:t xml:space="preserve">　　好，這章書我們就學習到這裡。祝大家福慧增長，法喜充滿。阿彌陀佛！　　</w:t>
      </w:r>
    </w:p>
    <w:sectPr w:rsidR="001F02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8A1E8" w14:textId="77777777" w:rsidR="001F02FA" w:rsidRDefault="001F02FA" w:rsidP="00980267">
      <w:r>
        <w:separator/>
      </w:r>
    </w:p>
  </w:endnote>
  <w:endnote w:type="continuationSeparator" w:id="0">
    <w:p w14:paraId="37A23A8E" w14:textId="77777777" w:rsidR="001F02FA" w:rsidRDefault="001F02FA" w:rsidP="00980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50859" w14:textId="77777777" w:rsidR="001F02FA" w:rsidRDefault="001F02FA" w:rsidP="00980267">
      <w:r>
        <w:separator/>
      </w:r>
    </w:p>
  </w:footnote>
  <w:footnote w:type="continuationSeparator" w:id="0">
    <w:p w14:paraId="45809803" w14:textId="77777777" w:rsidR="001F02FA" w:rsidRDefault="001F02FA" w:rsidP="009802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267"/>
    <w:rsid w:val="001F02FA"/>
    <w:rsid w:val="007931EE"/>
    <w:rsid w:val="0098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3912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02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02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02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02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