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8C65" w14:textId="77777777" w:rsidR="00F01CD5" w:rsidRDefault="00F01CD5">
      <w:r>
        <w:t xml:space="preserve">每日論語　　悟道法師主講　　（第二Ｏ五集）　　</w:t>
      </w:r>
      <w:r>
        <w:t>2019/6/15</w:t>
      </w:r>
      <w:r>
        <w:t xml:space="preserve">　　法國　　檔名：</w:t>
      </w:r>
      <w:r>
        <w:t xml:space="preserve">WD20-037-0205 </w:t>
      </w:r>
    </w:p>
    <w:p w14:paraId="7699C8DE" w14:textId="77777777" w:rsidR="00F01CD5" w:rsidRDefault="00F01CD5">
      <w:pPr>
        <w:pStyle w:val="a3"/>
      </w:pPr>
      <w:r>
        <w:t xml:space="preserve">　　諸位同學，大家早上好！我們繼續來學習雪廬老人的《論語講記》，「述而篇」第三十六章。</w:t>
      </w:r>
      <w:r>
        <w:t xml:space="preserve"> </w:t>
      </w:r>
    </w:p>
    <w:p w14:paraId="04BBE61C" w14:textId="77777777" w:rsidR="00F01CD5" w:rsidRDefault="00F01CD5">
      <w:pPr>
        <w:pStyle w:val="a3"/>
      </w:pPr>
      <w:r>
        <w:t xml:space="preserve">　　【子溫而厲。威而不猛。恭而安。】</w:t>
      </w:r>
      <w:r>
        <w:t xml:space="preserve"> </w:t>
      </w:r>
    </w:p>
    <w:p w14:paraId="37778495" w14:textId="77777777" w:rsidR="00F01CD5" w:rsidRDefault="00F01CD5">
      <w:pPr>
        <w:pStyle w:val="a3"/>
      </w:pPr>
      <w:r>
        <w:t xml:space="preserve">　　「有注解說，經文有子曰，是孔子說的，若沒有子曰便是他人說孔子。」雪廬老人舉出有的注解是這樣說，經文上前面有子曰這兩個字，是代表孔子自己說的，自己說的話，若沒有子曰便是他人說孔子，如果沒有子曰兩個字，是別人說孔子。這一章書，這裡沒有曰這個字，『子溫而厲，威而不猛，恭而安』。</w:t>
      </w:r>
      <w:r>
        <w:t xml:space="preserve"> </w:t>
      </w:r>
    </w:p>
    <w:p w14:paraId="7F261BBF" w14:textId="77777777" w:rsidR="00F01CD5" w:rsidRDefault="00F01CD5">
      <w:pPr>
        <w:pStyle w:val="a3"/>
      </w:pPr>
      <w:r>
        <w:t xml:space="preserve">　　「孔子不教人如此，不叫人作難，因為這種態度沒有人做得到，這是別人說孔子的態度。」這裡也給我們講，這是別人針對孔子他的態度來給我們講，孔子平常他是什麼樣的一個態度。態度在佛門講也叫威儀。這個態度我們一般人也做不到，孔子他也不教人一定要這樣，不叫人作難，也就是不給人為難，別人做不到，勉強要他這麼做，孔子不會如此。因為這個態度畢竟他表現是自然的，不是做作的。</w:t>
      </w:r>
      <w:r>
        <w:t xml:space="preserve"> </w:t>
      </w:r>
    </w:p>
    <w:p w14:paraId="7403637F" w14:textId="77777777" w:rsidR="00F01CD5" w:rsidRDefault="00F01CD5">
      <w:pPr>
        <w:pStyle w:val="a3"/>
      </w:pPr>
      <w:r>
        <w:t xml:space="preserve">　　「有注解說，這是曾子說的」，有的注解他是這麼說，說這章書講的這個話是曾子說的。「因為曾子知孔子最深」，因為什麼原因？曾子知道孔子最深，也就是最了解孔子。「但是有誰見到了？」雪廬老人對注解的說法有質疑，有的注解認為這是曾子說的，因為曾子最了解孔子，但是有誰見到了？誰作證？這也是不能確定的。「不知什麼人說」，也不知道到底是什麼人說的。「若說孔子自己說自己，沒有這種事。」孔子不可能好像自己說自己，沒有這樣的事情。「這一章依從沒有曰字，比較好講」，所以這章書依從沒有曰這個字。有的注解說有曰，有的說沒有，如果有曰那就是孔子自己說的，沒有曰這個字是別人說孔子的，雪廬老人講沒有曰比較好講。「或許是孔子弟子說孔子」，這是比較嚴謹的說法，或許是孔子的弟子來說孔子，這個可能性比較大。</w:t>
      </w:r>
      <w:r>
        <w:t xml:space="preserve"> </w:t>
      </w:r>
    </w:p>
    <w:p w14:paraId="410CFBBE" w14:textId="77777777" w:rsidR="00F01CD5" w:rsidRDefault="00F01CD5">
      <w:pPr>
        <w:pStyle w:val="a3"/>
      </w:pPr>
      <w:r>
        <w:t xml:space="preserve">　　『子溫而厲』，「子溫而厲，溫，人溫和」，孔子他表現在儀態、態度方面，給人感覺是「溫良恭儉讓，又臨之以莊則敬，這等事不可以學外表」，這個事情不可以學外表，要有內涵的。「但太過敬就不溫和，溫和便不莊嚴」，太過度的恭敬就感覺不溫和，但是溫和就覺得好像不莊嚴，我們一般人大概會有這樣的情況，「孔子是既溫和又嚴厲」。「孔子為什麼能溫而厲？因為孔子望之儼然，即之也溫，聽其言也厲，孔子沒有戲語。」沒有講一些沒有意義的話，他沒有戲論，佛法叫戲論，沒有講這些。「你們只要把《四庫全書》、三藏十二部學到肚子裡，會講了，就能如此。孔子如此，釋尊也是如此。」這是聖人的言行，跟我們凡人就不同。</w:t>
      </w:r>
      <w:r>
        <w:t xml:space="preserve"> </w:t>
      </w:r>
    </w:p>
    <w:p w14:paraId="2A228490" w14:textId="77777777" w:rsidR="00F01CD5" w:rsidRDefault="00F01CD5">
      <w:pPr>
        <w:pStyle w:val="a3"/>
      </w:pPr>
      <w:r>
        <w:t xml:space="preserve">　　『威而不猛』，「威而不猛」，三國的「張飛威而猛，必須威而不猛」。看起來有威德，嚴威，但是他不猛。這個跟張飛就不一樣，張飛看起來很威武、勇猛，張飛威而猛。孔子是威而不猛。</w:t>
      </w:r>
      <w:r>
        <w:t xml:space="preserve"> </w:t>
      </w:r>
    </w:p>
    <w:p w14:paraId="0944484E" w14:textId="77777777" w:rsidR="00F01CD5" w:rsidRDefault="00F01CD5">
      <w:pPr>
        <w:pStyle w:val="a3"/>
      </w:pPr>
      <w:r>
        <w:t xml:space="preserve">　　『恭而安。』「恭而安，現今的人學恭，卻恭的不自然，手足無措，因為原來飛揚浮燥慣了的緣故。孔子是恭敬而安詳，不拘束。」恭敬他又安詳，沒有拘束；我們</w:t>
      </w:r>
      <w:r>
        <w:lastRenderedPageBreak/>
        <w:t>現在的人學恭敬，的確我們不自然。孔子他是恭敬，但是他又很自然、很安詳，也不拘束，這是我們要學習的地方。「溫而厲，威而不猛，恭而安」，這都是我們學習聖人的一個標準，在佛法講威儀。威儀發自於內心，誠於中，形於外，這也不是外表去裝模作樣就可以了，還是要有真正內在的這種修養。</w:t>
      </w:r>
      <w:r>
        <w:t xml:space="preserve"> </w:t>
      </w:r>
    </w:p>
    <w:p w14:paraId="1B969076" w14:textId="77777777" w:rsidR="00F01CD5" w:rsidRDefault="00F01CD5">
      <w:pPr>
        <w:pStyle w:val="a3"/>
      </w:pPr>
      <w:r>
        <w:t xml:space="preserve">　　好，這章書我們就學習到這裡。祝大家福慧增長，法喜充滿。阿彌陀佛！　　</w:t>
      </w:r>
    </w:p>
    <w:sectPr w:rsidR="00F01C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B07E" w14:textId="77777777" w:rsidR="00F01CD5" w:rsidRDefault="00F01CD5" w:rsidP="00795C7D">
      <w:r>
        <w:separator/>
      </w:r>
    </w:p>
  </w:endnote>
  <w:endnote w:type="continuationSeparator" w:id="0">
    <w:p w14:paraId="5E1B2E31" w14:textId="77777777" w:rsidR="00F01CD5" w:rsidRDefault="00F01CD5" w:rsidP="00795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3A18" w14:textId="77777777" w:rsidR="00F01CD5" w:rsidRDefault="00F01CD5" w:rsidP="00795C7D">
      <w:r>
        <w:separator/>
      </w:r>
    </w:p>
  </w:footnote>
  <w:footnote w:type="continuationSeparator" w:id="0">
    <w:p w14:paraId="0B228587" w14:textId="77777777" w:rsidR="00F01CD5" w:rsidRDefault="00F01CD5" w:rsidP="00795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7D"/>
    <w:rsid w:val="007931EE"/>
    <w:rsid w:val="00795C7D"/>
    <w:rsid w:val="00F0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33F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C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C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C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C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