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2643" w14:textId="77777777" w:rsidR="007A7283" w:rsidRDefault="007A7283">
      <w:r>
        <w:t xml:space="preserve">每日論語　　悟道法師主講　　（第二二七集）　　</w:t>
      </w:r>
      <w:r>
        <w:t>2019/7/7</w:t>
      </w:r>
      <w:r>
        <w:t xml:space="preserve">　　台灣　　檔名：</w:t>
      </w:r>
      <w:r>
        <w:t xml:space="preserve">WD20-037-0227 </w:t>
      </w:r>
    </w:p>
    <w:p w14:paraId="11EE8813" w14:textId="77777777" w:rsidR="007A7283" w:rsidRDefault="007A7283">
      <w:pPr>
        <w:pStyle w:val="a3"/>
      </w:pPr>
      <w:r>
        <w:t xml:space="preserve">　　諸位同學，大家早上好！我們繼續來學習雪廬老人的《論語講記》，「泰伯篇」第二十一章。</w:t>
      </w:r>
      <w:r>
        <w:t xml:space="preserve"> </w:t>
      </w:r>
    </w:p>
    <w:p w14:paraId="06E6E911" w14:textId="77777777" w:rsidR="007A7283" w:rsidRDefault="007A7283">
      <w:pPr>
        <w:pStyle w:val="a3"/>
      </w:pPr>
      <w:r>
        <w:t xml:space="preserve">　　【子曰。禹。吾無間然矣。菲飲食而致孝乎鬼神。惡衣服而致美乎黻冕。卑宮室而盡力乎溝洫。禹。吾無間然矣。】</w:t>
      </w:r>
      <w:r>
        <w:t xml:space="preserve"> </w:t>
      </w:r>
    </w:p>
    <w:p w14:paraId="6387F270" w14:textId="77777777" w:rsidR="007A7283" w:rsidRDefault="007A7283">
      <w:pPr>
        <w:pStyle w:val="a3"/>
      </w:pPr>
      <w:r>
        <w:t xml:space="preserve">　　「為了編輯的緣故，說過了堯舜，接著說禹。」</w:t>
      </w:r>
      <w:r>
        <w:t xml:space="preserve"> </w:t>
      </w:r>
    </w:p>
    <w:p w14:paraId="716C948B" w14:textId="77777777" w:rsidR="007A7283" w:rsidRDefault="007A7283">
      <w:pPr>
        <w:pStyle w:val="a3"/>
      </w:pPr>
      <w:r>
        <w:t xml:space="preserve">　　『子曰：禹，吾無間然矣。』</w:t>
      </w:r>
      <w:r>
        <w:t xml:space="preserve"> </w:t>
      </w:r>
    </w:p>
    <w:p w14:paraId="6D8B7AE0" w14:textId="77777777" w:rsidR="007A7283" w:rsidRDefault="007A7283">
      <w:pPr>
        <w:pStyle w:val="a3"/>
      </w:pPr>
      <w:r>
        <w:t xml:space="preserve">　　「孔子說，說到禹，吾無間然矣。有間是還有不圓滿，若是無間，便是沒有不圓滿的。」</w:t>
      </w:r>
      <w:r>
        <w:t xml:space="preserve"> </w:t>
      </w:r>
    </w:p>
    <w:p w14:paraId="1AF5D040" w14:textId="77777777" w:rsidR="007A7283" w:rsidRDefault="007A7283">
      <w:pPr>
        <w:pStyle w:val="a3"/>
      </w:pPr>
      <w:r>
        <w:t xml:space="preserve">　　「你們必須先預習，其次是複習，若不預習、複習，不知其中的曲折，只聽吾講說而已，遇到事情懂得變化就少了。」</w:t>
      </w:r>
      <w:r>
        <w:t xml:space="preserve"> </w:t>
      </w:r>
    </w:p>
    <w:p w14:paraId="6342D7E0" w14:textId="77777777" w:rsidR="007A7283" w:rsidRDefault="007A7283">
      <w:pPr>
        <w:pStyle w:val="a3"/>
      </w:pPr>
      <w:r>
        <w:t xml:space="preserve">　　「孔子對禹沒話講，禹極為圓滿。聖人對人誰毀誰譽，說出來的是毀少譽多。孟子批駁人最多，批駁楊墨，墨子書裡有非儒篇，這是造因，孟子罵他是禽獸也。從前人對孟子也有不滿，所以因果都有報應，起貪瞋痴都是對因果不信，是最大的愚痴。」</w:t>
      </w:r>
      <w:r>
        <w:t xml:space="preserve"> </w:t>
      </w:r>
    </w:p>
    <w:p w14:paraId="1660A829" w14:textId="77777777" w:rsidR="007A7283" w:rsidRDefault="007A7283">
      <w:pPr>
        <w:pStyle w:val="a3"/>
      </w:pPr>
      <w:r>
        <w:t xml:space="preserve">　　『菲飲食而致孝乎鬼神』，「食是人生最大的事，其次為衣服。禹一生菲飲食，菲，薄也，飲食很節約。可是對鬼神祭祀，盡上全力，供品致潔豐盛，一點也不苟且，能致上最誠的孝心。非其鬼而祭之是諂也，這裡是祭天、祭祖等等。」</w:t>
      </w:r>
      <w:r>
        <w:t xml:space="preserve"> </w:t>
      </w:r>
    </w:p>
    <w:p w14:paraId="151FE312" w14:textId="77777777" w:rsidR="007A7283" w:rsidRDefault="007A7283">
      <w:pPr>
        <w:pStyle w:val="a3"/>
      </w:pPr>
      <w:r>
        <w:t xml:space="preserve">　　『惡衣服而致美乎黻冕』，「穿衣，指平素所穿的衣服不好，治水時就跟工人穿得一樣破爛。一個是祭祀，一個是上朝，兩件不同的事。大禹一上朝，公家的事一點也不隨便。黻冕，黻有二種解釋，今日之下也沒有了，從前的衣裳有十二章，上六，下六，日、月、星辰為三，又有龍、雲等，黻是在右下最後一章，冕是頭上所戴的冠」，禮冠。「黻另一個意義為護膝，都在腿上。但是這二種解釋哪一種是對的？」「這不可一定」，這個就不一定了。</w:t>
      </w:r>
      <w:r>
        <w:t xml:space="preserve"> </w:t>
      </w:r>
    </w:p>
    <w:p w14:paraId="0356E988" w14:textId="77777777" w:rsidR="007A7283" w:rsidRDefault="007A7283">
      <w:pPr>
        <w:pStyle w:val="a3"/>
      </w:pPr>
      <w:r>
        <w:t xml:space="preserve">　　「我們參加紅白事，穿整齊是恭敬人，禮就是何者該辦，何者不該辦。寧要大家奴，不要小家女，因為小家女所見的世面小，很難改正；大家奴見的世面多，改一改便會應對正了。昔日，大家庭的奴才，都懂規矩，所以科舉高中時找來當差的很多，而且願意找有年紀的。例如古人送客時，一到轎前，主人便快速回頭，恐怕客人不上轎﹔客人既上了轎，當差的懂規矩，迅速就走，恐怕主人多等。再者，同機關當官的，彼此熟悉，不能互相收編對方的當差者；必得轉到不認識的地處學了三個月，再用他，這樣就可以了。」</w:t>
      </w:r>
      <w:r>
        <w:t xml:space="preserve"> </w:t>
      </w:r>
    </w:p>
    <w:p w14:paraId="3849BE87" w14:textId="77777777" w:rsidR="007A7283" w:rsidRDefault="007A7283">
      <w:pPr>
        <w:pStyle w:val="a3"/>
      </w:pPr>
      <w:r>
        <w:t xml:space="preserve">　　『卑宮室而盡力乎溝洫。』</w:t>
      </w:r>
      <w:r>
        <w:t xml:space="preserve"> </w:t>
      </w:r>
    </w:p>
    <w:p w14:paraId="001F1CC2" w14:textId="77777777" w:rsidR="007A7283" w:rsidRDefault="007A7283">
      <w:pPr>
        <w:pStyle w:val="a3"/>
      </w:pPr>
      <w:r>
        <w:lastRenderedPageBreak/>
        <w:t xml:space="preserve">　　「對於衣、食、住，禹王是吃一輩子的苦，住卑矮的宮室。從前是井田制度，田中的小溝為溝，洫為大溝。大禹對於人民的田地，百姓所幹的事，非常講究，盡力將錢用在田地上，這是愛民還是不愛民？」</w:t>
      </w:r>
      <w:r>
        <w:t xml:space="preserve"> </w:t>
      </w:r>
    </w:p>
    <w:p w14:paraId="449EFE8A" w14:textId="77777777" w:rsidR="007A7283" w:rsidRDefault="007A7283">
      <w:pPr>
        <w:pStyle w:val="a3"/>
      </w:pPr>
      <w:r>
        <w:t xml:space="preserve">　　『禹，吾無間然矣。』</w:t>
      </w:r>
      <w:r>
        <w:t xml:space="preserve"> </w:t>
      </w:r>
    </w:p>
    <w:p w14:paraId="2297D997" w14:textId="77777777" w:rsidR="007A7283" w:rsidRDefault="007A7283">
      <w:pPr>
        <w:pStyle w:val="a3"/>
      </w:pPr>
      <w:r>
        <w:t xml:space="preserve">　　「孔子再加重其詞，慎重慎重，叮嚀囑咐，說禹吾無間然矣」。</w:t>
      </w:r>
      <w:r>
        <w:t xml:space="preserve"> </w:t>
      </w:r>
    </w:p>
    <w:p w14:paraId="36833578" w14:textId="77777777" w:rsidR="007A7283" w:rsidRDefault="007A7283">
      <w:pPr>
        <w:pStyle w:val="a3"/>
      </w:pPr>
      <w:r>
        <w:t xml:space="preserve">　　「以上幾章，都是講三代的聖王。下一章，注解官司也不少，緣於不識字的緣故。你們還必須應當知道，錯的都是如程朱等的人，他們尚且如此，所以切莫外表恭敬而內心驕傲。」</w:t>
      </w:r>
      <w:r>
        <w:t xml:space="preserve"> </w:t>
      </w:r>
    </w:p>
    <w:p w14:paraId="62A71E99" w14:textId="77777777" w:rsidR="007A7283" w:rsidRDefault="007A7283">
      <w:pPr>
        <w:pStyle w:val="a3"/>
      </w:pPr>
      <w:r>
        <w:t xml:space="preserve">　　好，「泰伯篇」到第二十一章圓滿，下面就是「子罕篇」，第九「子罕篇」，我們下一次就進入「子罕第九」。「泰伯篇」就講到這裡圓滿。祝大家福慧增長，法喜充滿。阿彌陀佛！　　</w:t>
      </w:r>
    </w:p>
    <w:sectPr w:rsidR="007A7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DCA7A" w14:textId="77777777" w:rsidR="007A7283" w:rsidRDefault="007A7283" w:rsidP="008604D3">
      <w:r>
        <w:separator/>
      </w:r>
    </w:p>
  </w:endnote>
  <w:endnote w:type="continuationSeparator" w:id="0">
    <w:p w14:paraId="4D25A62B" w14:textId="77777777" w:rsidR="007A7283" w:rsidRDefault="007A7283" w:rsidP="00860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9351" w14:textId="77777777" w:rsidR="007A7283" w:rsidRDefault="007A7283" w:rsidP="008604D3">
      <w:r>
        <w:separator/>
      </w:r>
    </w:p>
  </w:footnote>
  <w:footnote w:type="continuationSeparator" w:id="0">
    <w:p w14:paraId="1E5B8615" w14:textId="77777777" w:rsidR="007A7283" w:rsidRDefault="007A7283" w:rsidP="00860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D3"/>
    <w:rsid w:val="007931EE"/>
    <w:rsid w:val="007A7283"/>
    <w:rsid w:val="0086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7D2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4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4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4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4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