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193F8" w14:textId="77777777" w:rsidR="00BC7962" w:rsidRDefault="00BC7962">
      <w:r>
        <w:t xml:space="preserve">每日論語　　悟道法師主講　　（第二二九集）　　</w:t>
      </w:r>
      <w:r>
        <w:t>2019/7/9</w:t>
      </w:r>
      <w:r>
        <w:t xml:space="preserve">　　台灣　　檔名：</w:t>
      </w:r>
      <w:r>
        <w:t xml:space="preserve">WD20-037-0229 </w:t>
      </w:r>
    </w:p>
    <w:p w14:paraId="4AD63B5A" w14:textId="77777777" w:rsidR="00BC7962" w:rsidRDefault="00BC7962">
      <w:pPr>
        <w:pStyle w:val="a3"/>
      </w:pPr>
      <w:r>
        <w:t xml:space="preserve">　　諸位同學，大家早上好！我們繼續來學習雪廬老人的《論語講記》，「子罕篇」第二章。</w:t>
      </w:r>
      <w:r>
        <w:t xml:space="preserve"> </w:t>
      </w:r>
    </w:p>
    <w:p w14:paraId="17AFD69F" w14:textId="77777777" w:rsidR="00BC7962" w:rsidRDefault="00BC7962">
      <w:pPr>
        <w:pStyle w:val="a3"/>
      </w:pPr>
      <w:r>
        <w:t xml:space="preserve">　　【達巷黨人曰。大哉孔子。博學而無所成名。子聞之。謂門弟子曰。吾何執。執御乎。執射乎。吾執御矣。】</w:t>
      </w:r>
      <w:r>
        <w:t xml:space="preserve"> </w:t>
      </w:r>
    </w:p>
    <w:p w14:paraId="4FC94CF4" w14:textId="77777777" w:rsidR="00BC7962" w:rsidRDefault="00BC7962">
      <w:pPr>
        <w:pStyle w:val="a3"/>
      </w:pPr>
      <w:r>
        <w:t xml:space="preserve">　　『達巷黨人曰』，「有注解說，巷黨是巷，達是巷名」，巷的名稱，「有人說是達巷」。這是雪廬老人在這章書，一開始先給我們講這一句達巷黨人，這個有不同的說法。有注解說巷黨是巷，達是巷的名稱，巷名，也有人說是達巷。「吾不講考據，志在教人做人，說達巷，說巷黨，只是爭執而已。」雪廬老人講，他講《論語》，不講究考據，主要在教人怎麼做人。這裡說達巷、說巷黨，只是在那邊爭執，各說各話。「台灣小，著名的地名不少，例如山西有歷山，山東也有歷山，到底舜耕於哪個歷山？有人說是指項橐，項橐七歲為孔子師，是生而知之者。孔子以項橐為師，今人卻自己認為值得驕傲，肯向人學嗎？這點我們可以學。有注解以為人是指項橐，但是說大哉孔子，似乎不像是老師對學生的口氣。」</w:t>
      </w:r>
      <w:r>
        <w:t xml:space="preserve"> </w:t>
      </w:r>
    </w:p>
    <w:p w14:paraId="789A1982" w14:textId="77777777" w:rsidR="00BC7962" w:rsidRDefault="00BC7962">
      <w:pPr>
        <w:pStyle w:val="a3"/>
      </w:pPr>
      <w:r>
        <w:t xml:space="preserve">　　『大哉孔子，博學而無所成名。』「博學而無所成名，不這麼學那麼學什麼也不行，博學是學得多，什麼也學。成名，指成為專家而說。孔子沒有專家的名號，所學的都平等。」</w:t>
      </w:r>
      <w:r>
        <w:t xml:space="preserve"> </w:t>
      </w:r>
    </w:p>
    <w:p w14:paraId="4AD18D82" w14:textId="77777777" w:rsidR="00BC7962" w:rsidRDefault="00BC7962">
      <w:pPr>
        <w:pStyle w:val="a3"/>
      </w:pPr>
      <w:r>
        <w:t xml:space="preserve">　　『子聞之，謂門弟子曰：吾何執？』「孔子聽到有人說這個話，便對自己的學生說：這話說過了。學問學時執最要緊」，就是學問在學習的時候，這個執（就是執持的執）最要緊，「捉住不放鬆，固執才能成功。你們哪一個人能執持名號？」這是講到念佛了，執持名號，若一日、若二日、若三日到若七日，《彌陀經》講的，我們念的很熟悉，但是我們有哪一個人能夠如同經典上講的，這樣來執持名號？「孔子說，我哪一條能捉住，能得成就呢？孔子之道是道、德、仁、藝，藝為末，現今的人只有藝而已。民生主義就必須藝，你們會耕地、種菜嗎？學孔聖人不是學成書呆子，禮樂等等為孔子學的六藝，孔子除了談道以外，還必須講藝術。不論上陣與否，都必須學射，再次為御、書、數。先學御，學生為老師駕御車輛」，就是開車、駕車，「子弟為父母御車」。「再來學射」，射箭，「國家有祭典時，才能陪祭，分祭肉，便有地位了」。這是過去要學射，六御當中的射，射箭，及格了，國家有祭典，才有資格當陪祭官。當陪祭官，要學射，射箭。當了陪祭官就能夠分到祭肉，祭祀的肉，這個時候便有地位了。</w:t>
      </w:r>
      <w:r>
        <w:t xml:space="preserve"> </w:t>
      </w:r>
    </w:p>
    <w:p w14:paraId="642E82AD" w14:textId="77777777" w:rsidR="00BC7962" w:rsidRDefault="00BC7962">
      <w:pPr>
        <w:pStyle w:val="a3"/>
      </w:pPr>
      <w:r>
        <w:t xml:space="preserve">　　『執御乎，執射乎，吾執御矣。』「孔子說，我哪一條專長，射嗎？」是射箭嗎？「還是御呢？才開頭學御，所以比較起來御車為專長。孔子以為專長是當一個司機」，孔子這種謙虛如何啊！他說如果講專長，大概就是當個司機駕駕車，這是孔子的謙虛，我們從這個地方要來學習。</w:t>
      </w:r>
      <w:r>
        <w:t xml:space="preserve"> </w:t>
      </w:r>
    </w:p>
    <w:p w14:paraId="67580781" w14:textId="77777777" w:rsidR="00BC7962" w:rsidRDefault="00BC7962">
      <w:pPr>
        <w:pStyle w:val="a3"/>
      </w:pPr>
      <w:r>
        <w:t xml:space="preserve">　　好，這章書我們就學習到這裡。祝大家福慧增長，法喜充滿。阿彌陀佛！　　</w:t>
      </w:r>
    </w:p>
    <w:sectPr w:rsidR="00BC79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5B10" w14:textId="77777777" w:rsidR="00BC7962" w:rsidRDefault="00BC7962" w:rsidP="004C25F6">
      <w:r>
        <w:separator/>
      </w:r>
    </w:p>
  </w:endnote>
  <w:endnote w:type="continuationSeparator" w:id="0">
    <w:p w14:paraId="5DA22114" w14:textId="77777777" w:rsidR="00BC7962" w:rsidRDefault="00BC7962" w:rsidP="004C2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E5D77" w14:textId="77777777" w:rsidR="00BC7962" w:rsidRDefault="00BC7962" w:rsidP="004C25F6">
      <w:r>
        <w:separator/>
      </w:r>
    </w:p>
  </w:footnote>
  <w:footnote w:type="continuationSeparator" w:id="0">
    <w:p w14:paraId="48F6CD78" w14:textId="77777777" w:rsidR="00BC7962" w:rsidRDefault="00BC7962" w:rsidP="004C25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F6"/>
    <w:rsid w:val="004C25F6"/>
    <w:rsid w:val="007931EE"/>
    <w:rsid w:val="00BC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4BBD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25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25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25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25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