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922A" w14:textId="77777777" w:rsidR="007D1220" w:rsidRDefault="007D1220">
      <w:r>
        <w:t xml:space="preserve">每日論語　　悟道法師主講　　（第二六一集）　　</w:t>
      </w:r>
      <w:r>
        <w:t>2019/8/10</w:t>
      </w:r>
      <w:r>
        <w:t xml:space="preserve">　　餘姚　　檔名：</w:t>
      </w:r>
      <w:r>
        <w:t xml:space="preserve">WD20-037-0261 </w:t>
      </w:r>
    </w:p>
    <w:p w14:paraId="4A3C48B9" w14:textId="77777777" w:rsidR="007D1220" w:rsidRDefault="007D1220">
      <w:pPr>
        <w:pStyle w:val="a3"/>
      </w:pPr>
      <w:r>
        <w:t xml:space="preserve">　　諸位同學，大家早上好！我們繼續來學習雪廬老人的《論語講記》，「鄉黨篇」第四章。</w:t>
      </w:r>
      <w:r>
        <w:t xml:space="preserve"> </w:t>
      </w:r>
    </w:p>
    <w:p w14:paraId="05BEB787" w14:textId="77777777" w:rsidR="007D1220" w:rsidRDefault="007D1220">
      <w:pPr>
        <w:pStyle w:val="a3"/>
      </w:pPr>
      <w:r>
        <w:t xml:space="preserve">　　【入公門。鞠躬如也。如不容。立不中門。行不履閾。過位。色勃如也。足躩如也。其言似不足者。攝齊升堂。鞠躬如也。屏氣似不息者。出降一等。逞顏色。怡怡如也。沒階趨進。翼如也。復其位。踧踖如也。】</w:t>
      </w:r>
      <w:r>
        <w:t xml:space="preserve"> </w:t>
      </w:r>
    </w:p>
    <w:p w14:paraId="0093731D" w14:textId="77777777" w:rsidR="007D1220" w:rsidRDefault="007D1220">
      <w:pPr>
        <w:pStyle w:val="a3"/>
      </w:pPr>
      <w:r>
        <w:t xml:space="preserve">　　「春生夏長，秋收冬藏，這便是成住壞空。」這章書開始，雪廬老人就引用，我們每一年的四季，就如同佛經上講的成住壞空，春夏秋冬就是經典上講的成住壞空。</w:t>
      </w:r>
      <w:r>
        <w:t xml:space="preserve"> </w:t>
      </w:r>
    </w:p>
    <w:p w14:paraId="33B3D470" w14:textId="77777777" w:rsidR="007D1220" w:rsidRDefault="007D1220">
      <w:pPr>
        <w:pStyle w:val="a3"/>
      </w:pPr>
      <w:r>
        <w:t xml:space="preserve">　　「一月立春下生種子，二月春分生長，三月入土，看到入土也能了生死。」這是看到季節它的過程變化，這個也是針對我們學佛人來講。</w:t>
      </w:r>
      <w:r>
        <w:t xml:space="preserve"> </w:t>
      </w:r>
    </w:p>
    <w:p w14:paraId="14E9894F" w14:textId="77777777" w:rsidR="007D1220" w:rsidRDefault="007D1220">
      <w:pPr>
        <w:pStyle w:val="a3"/>
      </w:pPr>
      <w:r>
        <w:t xml:space="preserve">　　「儒家的書，主要是講政治，政治是維持天下的公安，沒有政治則士農工商法醫都幹不下去」，不管你哪個行業，沒有政治來維持公安，每個行業都沒有辦法做下去，「天下就亂了」。這是講在我們人道，政治它的重要。「並不是說做官是多麼尊貴，而是幹的職業，要為大家，要為公的」，要為公家，「所以儒家重視政治。從前做官的必須離開本省」，不能在自己本地做官，因為在自己本地做官，容易跟本地這些熟悉的人勾結在一起。另外做官不許經商，做官不能夠做生意，「一則與民爭利」，就是你做官與人民競爭利益，「再者你有權，百姓無權，容易受到賄賂」。你當官的人有權力，人民百姓他沒有權力，百姓如果為了要方便，就很容易去賄賂當官的人，所以做官，如果官商勾結，容易受到賄賂。做官他也在商業方面得到他的好處，所以以前做官的人不允許經商。你要當官就不要做生意，你要做生意就不要當官，這是正確的。</w:t>
      </w:r>
      <w:r>
        <w:t xml:space="preserve"> </w:t>
      </w:r>
    </w:p>
    <w:p w14:paraId="5E4558A7" w14:textId="77777777" w:rsidR="007D1220" w:rsidRDefault="007D1220">
      <w:pPr>
        <w:pStyle w:val="a3"/>
      </w:pPr>
      <w:r>
        <w:t xml:space="preserve">　　「為官必須穿著公服，不幹私事，所以做官的並不有錢，要為公犧牲。《大學》說：蓄馬乘，不察於雞豚，做官能當到蓄馬乘的職位，或是做到百乘之家，心都要在百姓身上，不在雞豚。」這是講做官的態度，不要在物質生活上去追求，要為國家人民百姓做事，為人民謀福利，不能為自己。「所以古諺說：一輩子做官，三輩子打磚。」這是講果報，做官如果做得不如法有果報的，一輩子做官，三輩子要打磚，這有因果報應的。「地道敏樹，天道敏時，人道敏政，人道必須講政治。」</w:t>
      </w:r>
      <w:r>
        <w:t xml:space="preserve"> </w:t>
      </w:r>
    </w:p>
    <w:p w14:paraId="2566E2A9" w14:textId="77777777" w:rsidR="007D1220" w:rsidRDefault="007D1220">
      <w:pPr>
        <w:pStyle w:val="a3"/>
      </w:pPr>
      <w:r>
        <w:t xml:space="preserve">　　『入公門，鞠躬如也，如不容。』「吾不講考據，天子有五重門，諸侯有三重門，各有名稱，公門究竟指什麼？有很多爭論，時代經歷各朝都有不同。如今沒有這種門，如何講？即使考據出來，也畫出門來，有什麼用？萬事都要隨著變，所以只講原則。」這是不講究考據，公門到底是什麼樣的門？雪廬老人講在這裡就不講考據，縱然考據出來，門也畫出來了，那我們現代也沒有，那有什麼用？所以任何事情都要隨著應變，只講原則。這是講入公門，入了公家的門他的態度，鞠躬如也，如不容。「既然要愛國，對國家的機關、國旗都必須鞠躬，並不是國旗有神，而是禮節。日本人，一唱日本國歌，日本人就會全體站起來，所以東洋與西洋絕不一樣。總之，今日為過渡時期，必要更正過來，上軌道。對國家機關，即使是三個人，尚且要恭敬，對全民更要恭敬。」</w:t>
      </w:r>
      <w:r>
        <w:t xml:space="preserve"> </w:t>
      </w:r>
    </w:p>
    <w:p w14:paraId="77124369" w14:textId="77777777" w:rsidR="007D1220" w:rsidRDefault="007D1220">
      <w:pPr>
        <w:pStyle w:val="a3"/>
      </w:pPr>
      <w:r>
        <w:lastRenderedPageBreak/>
        <w:t xml:space="preserve">　　「公門，凡是國家的機關，都可以應用。鞠躬如也，好像是鞠躬的樣子，不是真鞠躬，所以才說如，而是格外恭敬，好像要鞠躬而未鞠躬，也並不是邊走邊鞠躬。」這講他的一個態度，就好像鞠躬的樣子，不是說一邊走一邊在鞠躬，是講態度就像鞠躬那樣恭敬。</w:t>
      </w:r>
      <w:r>
        <w:t xml:space="preserve"> </w:t>
      </w:r>
    </w:p>
    <w:p w14:paraId="12B10111" w14:textId="77777777" w:rsidR="007D1220" w:rsidRDefault="007D1220">
      <w:pPr>
        <w:pStyle w:val="a3"/>
      </w:pPr>
      <w:r>
        <w:t xml:space="preserve">　　「如不容，朱熹注解」，這如不容三個字，宋朝朱熹的注解是，「高大如不容，這種講法不採取」，雪廬老人講不採取這樣的解釋，「在公門這裡不能隨便愛怎樣就怎樣，必須肅靜。」在公門裡面不能夠大聲喧嘩，就是要恭敬。</w:t>
      </w:r>
      <w:r>
        <w:t xml:space="preserve"> </w:t>
      </w:r>
    </w:p>
    <w:p w14:paraId="2B82AEA3" w14:textId="77777777" w:rsidR="007D1220" w:rsidRDefault="007D1220">
      <w:pPr>
        <w:pStyle w:val="a3"/>
      </w:pPr>
      <w:r>
        <w:t xml:space="preserve">　　「《群經識小》說：」在這個注解裡面，這本注解《群經識小》它有說明，「天子五門」，天子有五個門，「皋、庫、雉、應、路也。每進一門要一讓。」這是進門的一個禮節。</w:t>
      </w:r>
      <w:r>
        <w:t xml:space="preserve"> </w:t>
      </w:r>
    </w:p>
    <w:p w14:paraId="4F72654D" w14:textId="77777777" w:rsidR="007D1220" w:rsidRDefault="007D1220">
      <w:pPr>
        <w:pStyle w:val="a3"/>
      </w:pPr>
      <w:r>
        <w:t xml:space="preserve">　　「《集解》：歛身也。身體要收歛收歛，將放肆的情形，收歛收歛，沒說是鞠躬。」這是《集解》裡面解釋，歛身也這三個字。</w:t>
      </w:r>
      <w:r>
        <w:t xml:space="preserve"> </w:t>
      </w:r>
    </w:p>
    <w:p w14:paraId="72A51CC0" w14:textId="77777777" w:rsidR="007D1220" w:rsidRDefault="007D1220">
      <w:pPr>
        <w:pStyle w:val="a3"/>
      </w:pPr>
      <w:r>
        <w:t xml:space="preserve">　　『立不中門，行不履閾。』「立不中門，行不履閾。」閾就是門檻，站的時候不站在這個門當中，在走路進入這個門不去踏門檻。「日本人在台灣有榻榻米，入門脫鞋，席地而坐；日本的衣服名為和服，也稱為吳服」，是春秋戰國，「吳王夫差時的衣服。」</w:t>
      </w:r>
      <w:r>
        <w:t xml:space="preserve"> </w:t>
      </w:r>
    </w:p>
    <w:p w14:paraId="434CF387" w14:textId="77777777" w:rsidR="007D1220" w:rsidRDefault="007D1220">
      <w:pPr>
        <w:pStyle w:val="a3"/>
      </w:pPr>
      <w:r>
        <w:t xml:space="preserve">　　「邦君樹塞門，有一種說法是將木頭在門口擋著，後改為屏門。客人到門口要稍微等待，主人先進入略事整理，這是恭敬客人。客人不站立在中門，或站在左，或站在右，就是不立中門，然後主人出來迎接。」客人不能站在人家這個門當中，不是站在左邊，就要站在右邊，等待主人出來迎接。</w:t>
      </w:r>
      <w:r>
        <w:t xml:space="preserve"> </w:t>
      </w:r>
    </w:p>
    <w:p w14:paraId="7A274C98" w14:textId="77777777" w:rsidR="007D1220" w:rsidRDefault="007D1220">
      <w:pPr>
        <w:pStyle w:val="a3"/>
      </w:pPr>
      <w:r>
        <w:t xml:space="preserve">　　「客人多，叫做門限為穿。閾，門限」，就是門檻、門限，「格外高，外頭的塵土進不去。行不履閾，若履閾，必須邁過去。」就是要跨過門檻。「若履閾，會弄污其他跨過門限的衣服」，如果你去踏那個門檻，那會把門檻弄髒了，衣服進去會弄髒了，衣服會碰到門檻，所以不能踏門檻。「因為從前人入公門都穿大衣，沒有穿短衣的。」所以衣服會掃到門檻，如果你腳踩在門檻這樣進去，門檻弄髒了，衣服進去也會弄髒。「學禮就是一切以不妨害人為原則，不論精神物質都是為了愛人」，愛護別人。「再者主客一起走，若踏在門限上，忽然升起，比主人高，那不像樣。」如果你踏上去站起來，那就比主人高，這就不好看了。</w:t>
      </w:r>
      <w:r>
        <w:t xml:space="preserve"> </w:t>
      </w:r>
    </w:p>
    <w:p w14:paraId="50B25928" w14:textId="77777777" w:rsidR="007D1220" w:rsidRDefault="007D1220">
      <w:pPr>
        <w:pStyle w:val="a3"/>
      </w:pPr>
      <w:r>
        <w:t xml:space="preserve">　　『過位，色勃如也，足躩如也，其言似不足者。』「過位，過是來到此。位，或是國君的座位，空閒的時候，或者是大臣的座位。國君來到品級台，要下輦或憑式」，國君的座車到品級台要下車，「像監獄中的教誨堂，教化師不在堂中，典獄長過位也必須行禮鞠躬。這是日本所訂的法律，日本法律大半取自佛經。」就是過了這個地方，典獄長也要向教誨堂行個鞠躬。</w:t>
      </w:r>
      <w:r>
        <w:t xml:space="preserve"> </w:t>
      </w:r>
    </w:p>
    <w:p w14:paraId="651329C6" w14:textId="77777777" w:rsidR="007D1220" w:rsidRDefault="007D1220">
      <w:pPr>
        <w:pStyle w:val="a3"/>
      </w:pPr>
      <w:r>
        <w:t xml:space="preserve">　　「色勃，變變臉色，收歛收歛。經過佛像的前頭，若昂然而過，不理佛像，便是無禮。」所以我們佛弟子經過佛像要向佛問個訊，不能這樣就走過去，這樣就是無禮了。</w:t>
      </w:r>
      <w:r>
        <w:t xml:space="preserve"> </w:t>
      </w:r>
    </w:p>
    <w:p w14:paraId="2B366D65" w14:textId="77777777" w:rsidR="007D1220" w:rsidRDefault="007D1220">
      <w:pPr>
        <w:pStyle w:val="a3"/>
      </w:pPr>
      <w:r>
        <w:lastRenderedPageBreak/>
        <w:t xml:space="preserve">　　「足躩如也，平時腳走路邁方步，過位時手不能翔，足不能邁方步，必須腳後根擦著地，表示肅敬。」腳後根擦著地，走路就不會有聲音，表示嚴肅恭敬。</w:t>
      </w:r>
      <w:r>
        <w:t xml:space="preserve"> </w:t>
      </w:r>
    </w:p>
    <w:p w14:paraId="620F74B6" w14:textId="77777777" w:rsidR="007D1220" w:rsidRDefault="007D1220">
      <w:pPr>
        <w:pStyle w:val="a3"/>
      </w:pPr>
      <w:r>
        <w:t xml:space="preserve">　　「其言不足者，因為這裡不是說話的地方，好像有話說不出來，不得已也只說一、二句而已。可以參照《集釋》的按語。」雪廬老人講，可以參照《集釋》按語它的解釋，解釋這一句。</w:t>
      </w:r>
      <w:r>
        <w:t xml:space="preserve"> </w:t>
      </w:r>
    </w:p>
    <w:p w14:paraId="05FD4CBA" w14:textId="77777777" w:rsidR="007D1220" w:rsidRDefault="007D1220">
      <w:pPr>
        <w:pStyle w:val="a3"/>
      </w:pPr>
      <w:r>
        <w:t xml:space="preserve">　　『攝齊升堂，鞠躬如也，屏氣似不息者。』攝齊升堂，這是收攝的攝，都攝六根的攝，攝齊升堂，鞠躬如也，屏氣似不息者。「攝齊升堂，用五指叫抓，三指才是攝。」五個手指頭叫抓，三個手指頭叫攝。「攝齊，提起袍子，以免絆倒」，長袍要拉起來。「也有不攝齊的時候，比如手執玉圭時，兩手捧著。」手上拿著東西，就沒有辦法拉袍子了，「從前畫女子不畫腳，女子穿裙子都是拖地的，所以從前的女子不許攝裙子。如果要穿裙子，在家裡必須學穿裙子怎麼走路。」</w:t>
      </w:r>
      <w:r>
        <w:t xml:space="preserve"> </w:t>
      </w:r>
    </w:p>
    <w:p w14:paraId="6175308B" w14:textId="77777777" w:rsidR="007D1220" w:rsidRDefault="007D1220">
      <w:pPr>
        <w:pStyle w:val="a3"/>
      </w:pPr>
      <w:r>
        <w:t xml:space="preserve">　　「鞠躬如也，好像鞠躬而未鞠躬，並不是邊走邊鞠躬。」</w:t>
      </w:r>
      <w:r>
        <w:t xml:space="preserve"> </w:t>
      </w:r>
    </w:p>
    <w:p w14:paraId="67D42E71" w14:textId="77777777" w:rsidR="007D1220" w:rsidRDefault="007D1220">
      <w:pPr>
        <w:pStyle w:val="a3"/>
      </w:pPr>
      <w:r>
        <w:t xml:space="preserve">　　「屏，收也。這點你們可以練習，臥睡時，口閉不出氣，由鼻子出氣，必得長壽，吾三十歲就是鼻子出氣。睡覺如果鼾聲如雷，那是粗野人，沒多大出息。一切都必須要學，朱洪武夜夢五經，那是自造謠言。」這是講屏氣也講到衛生，我們呼吸是要從鼻子呼吸，不能用口，口特別在睡覺的時候要閉著，口不能出氣，要由鼻子來呼吸出氣。雪廬老人講他三十歲的時候，就是用鼻子出氣。睡覺如果打呼像雷一樣，那是粗野人，這個睡覺也必須學。朱洪武是講朱元樟，明朝開國皇帝，說他是夜夢五經，雪廬老人他說那是謠言，不是真的。</w:t>
      </w:r>
      <w:r>
        <w:t xml:space="preserve"> </w:t>
      </w:r>
    </w:p>
    <w:p w14:paraId="52069F1C" w14:textId="77777777" w:rsidR="007D1220" w:rsidRDefault="007D1220">
      <w:pPr>
        <w:pStyle w:val="a3"/>
      </w:pPr>
      <w:r>
        <w:t xml:space="preserve">　　「至這裡，似乎是不能喘大氣。」</w:t>
      </w:r>
      <w:r>
        <w:t xml:space="preserve"> </w:t>
      </w:r>
    </w:p>
    <w:p w14:paraId="6312CAE3" w14:textId="77777777" w:rsidR="007D1220" w:rsidRDefault="007D1220">
      <w:pPr>
        <w:pStyle w:val="a3"/>
      </w:pPr>
      <w:r>
        <w:t xml:space="preserve">　　『出降一等，逞顏色，怡怡如也。』「出，出了門。降一等，下一台階。逞顏色，臉色可以放寬了。從這一句，就可以知道前面如何謹慎了。」</w:t>
      </w:r>
      <w:r>
        <w:t xml:space="preserve"> </w:t>
      </w:r>
    </w:p>
    <w:p w14:paraId="62FE5EDF" w14:textId="77777777" w:rsidR="007D1220" w:rsidRDefault="007D1220">
      <w:pPr>
        <w:pStyle w:val="a3"/>
      </w:pPr>
      <w:r>
        <w:t xml:space="preserve">　　「怡怡如也，很自然。」</w:t>
      </w:r>
      <w:r>
        <w:t xml:space="preserve"> </w:t>
      </w:r>
    </w:p>
    <w:p w14:paraId="538A8D3E" w14:textId="77777777" w:rsidR="007D1220" w:rsidRDefault="007D1220">
      <w:pPr>
        <w:pStyle w:val="a3"/>
      </w:pPr>
      <w:r>
        <w:t xml:space="preserve">　　『沒階趨進，翼如也。』「沒階，是下完台階，到了平地。趨，可以比較快步走，並不是跑。」</w:t>
      </w:r>
      <w:r>
        <w:t xml:space="preserve"> </w:t>
      </w:r>
    </w:p>
    <w:p w14:paraId="05596383" w14:textId="77777777" w:rsidR="007D1220" w:rsidRDefault="007D1220">
      <w:pPr>
        <w:pStyle w:val="a3"/>
      </w:pPr>
      <w:r>
        <w:t xml:space="preserve">　　「進，往前走。翼如也，小翔，不能大翔。」是快步走，而不是大步跑。</w:t>
      </w:r>
      <w:r>
        <w:t xml:space="preserve"> </w:t>
      </w:r>
    </w:p>
    <w:p w14:paraId="514B3FDA" w14:textId="77777777" w:rsidR="007D1220" w:rsidRDefault="007D1220">
      <w:pPr>
        <w:pStyle w:val="a3"/>
      </w:pPr>
      <w:r>
        <w:t xml:space="preserve">　　『復其位，踧踖如也。』「復其位，若再回到他的朝房本位，並不是回家，而是回到朝房。」</w:t>
      </w:r>
      <w:r>
        <w:t xml:space="preserve"> </w:t>
      </w:r>
    </w:p>
    <w:p w14:paraId="4EDD6EED" w14:textId="77777777" w:rsidR="007D1220" w:rsidRDefault="007D1220">
      <w:pPr>
        <w:pStyle w:val="a3"/>
      </w:pPr>
      <w:r>
        <w:t xml:space="preserve">　　「踧踖如也。」這個踧踖，總是恭敬，「總之不離恭敬。」</w:t>
      </w:r>
      <w:r>
        <w:t xml:space="preserve"> </w:t>
      </w:r>
    </w:p>
    <w:p w14:paraId="1FF5670C" w14:textId="77777777" w:rsidR="007D1220" w:rsidRDefault="007D1220">
      <w:pPr>
        <w:pStyle w:val="a3"/>
      </w:pPr>
      <w:r>
        <w:t xml:space="preserve">　　「禮，不僅僅是鞠躬而已，到什麼地方辦什麼事，不該你辦的，你辦了，就是失禮。在法律上說，這是侵犯別人的所有權。依佛家，要講究不與取，他人不與而自取就是偷盜。」不能越權，不能奪取別人的權利。</w:t>
      </w:r>
      <w:r>
        <w:t xml:space="preserve"> </w:t>
      </w:r>
    </w:p>
    <w:p w14:paraId="247EEEE2" w14:textId="77777777" w:rsidR="007D1220" w:rsidRDefault="007D1220">
      <w:pPr>
        <w:pStyle w:val="a3"/>
      </w:pPr>
      <w:r>
        <w:t xml:space="preserve">　　好，這章書我們就學習到這裡。祝大家福慧增長，法喜充滿。阿彌陀佛！　　</w:t>
      </w:r>
    </w:p>
    <w:sectPr w:rsidR="007D12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A4EA" w14:textId="77777777" w:rsidR="007D1220" w:rsidRDefault="007D1220" w:rsidP="005D123E">
      <w:r>
        <w:separator/>
      </w:r>
    </w:p>
  </w:endnote>
  <w:endnote w:type="continuationSeparator" w:id="0">
    <w:p w14:paraId="424ACDA6" w14:textId="77777777" w:rsidR="007D1220" w:rsidRDefault="007D1220" w:rsidP="005D1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7241C" w14:textId="77777777" w:rsidR="007D1220" w:rsidRDefault="007D1220" w:rsidP="005D123E">
      <w:r>
        <w:separator/>
      </w:r>
    </w:p>
  </w:footnote>
  <w:footnote w:type="continuationSeparator" w:id="0">
    <w:p w14:paraId="4DDE3FCE" w14:textId="77777777" w:rsidR="007D1220" w:rsidRDefault="007D1220" w:rsidP="005D1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3E"/>
    <w:rsid w:val="005D123E"/>
    <w:rsid w:val="007931EE"/>
    <w:rsid w:val="007D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816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12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12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12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12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