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65CD8C" w14:textId="77777777" w:rsidR="000F3AB6" w:rsidRDefault="000F3AB6">
      <w:r>
        <w:t xml:space="preserve">每日論語　　悟道法師主講　　（第二六五集）　　</w:t>
      </w:r>
      <w:r>
        <w:t>2019/8/14</w:t>
      </w:r>
      <w:r>
        <w:t xml:space="preserve">　　台灣　　檔名：</w:t>
      </w:r>
      <w:r>
        <w:t xml:space="preserve">WD20-037-0265 </w:t>
      </w:r>
    </w:p>
    <w:p w14:paraId="328B6261" w14:textId="77777777" w:rsidR="000F3AB6" w:rsidRDefault="000F3AB6">
      <w:pPr>
        <w:pStyle w:val="a3"/>
      </w:pPr>
      <w:r>
        <w:t xml:space="preserve">　　諸位同學，大家早上好！我們繼續來學習雪廬老人的《論語講記》，「鄉黨篇」第八章。</w:t>
      </w:r>
      <w:r>
        <w:t xml:space="preserve"> </w:t>
      </w:r>
    </w:p>
    <w:p w14:paraId="2849FA02" w14:textId="77777777" w:rsidR="000F3AB6" w:rsidRDefault="000F3AB6">
      <w:pPr>
        <w:pStyle w:val="a3"/>
      </w:pPr>
      <w:r>
        <w:t xml:space="preserve">　　【食不厭精。膾不厭細。食饐而餲。魚餒而肉敗。不食。色惡不食。臭惡不食。失飪不食。不時不食。割不正不食。不得其醬不食。肉雖多。不使勝食氣。惟酒無量。不及亂。沽酒市脯不食。不撤薑食。不多食。祭於公不宿肉。祭肉不出三日。出三日不食之矣。食不語。寢不言。雖疏食菜羹必祭。必齊如也。席不正不坐。】</w:t>
      </w:r>
      <w:r>
        <w:t xml:space="preserve"> </w:t>
      </w:r>
    </w:p>
    <w:p w14:paraId="3908DF3E" w14:textId="77777777" w:rsidR="000F3AB6" w:rsidRDefault="000F3AB6">
      <w:pPr>
        <w:pStyle w:val="a3"/>
      </w:pPr>
      <w:r>
        <w:t xml:space="preserve">　　「鄉黨篇」第八章，這一章書雪廬老人解釋得很長，我們要分幾次來講。「鄉黨是記載孔子的飲食起居動作，注解多考據而少議論」，很多注解多數偏重在考據，就比較少有議論。「但是飲食起居必須合禮，只是與今日已經有所不同，「例如所住的就是今昔不同了。」住的房子，現代跟古代就不一樣了。「其次必須講衛生，人以不長病為原則。」孔子對飲食起居都是依禮，依衛生，避免生病為原則。這是講究衛生，所以這章書也是講究衛生。「今昔有差異，所以很難講。」但生活方式，現代跟古代差別很大，所以就不好講。「今天講到吃，更麻煩，有公有私，尤其是以公家的齋戒更麻煩，哪一種屬齋戒也說不明白。」這是現代，現代沒有這個禮，實在講，也很難講。但是我們懂得這個原則，依照這個原則來做就可以，不必在形式上去講求。</w:t>
      </w:r>
      <w:r>
        <w:t xml:space="preserve"> </w:t>
      </w:r>
    </w:p>
    <w:p w14:paraId="24691010" w14:textId="77777777" w:rsidR="000F3AB6" w:rsidRDefault="000F3AB6">
      <w:pPr>
        <w:pStyle w:val="a3"/>
      </w:pPr>
      <w:r>
        <w:t xml:space="preserve">　　『食不厭精，膾不厭細。』「今日若選《論語》，選這一段就不行，因為今日之下還沒有制定禮，與從前不合，講考據是為著不錯，今日講《論語》是為了注重人格。」</w:t>
      </w:r>
      <w:r>
        <w:t xml:space="preserve"> </w:t>
      </w:r>
    </w:p>
    <w:p w14:paraId="6D99F4AD" w14:textId="77777777" w:rsidR="000F3AB6" w:rsidRDefault="000F3AB6">
      <w:pPr>
        <w:pStyle w:val="a3"/>
      </w:pPr>
      <w:r>
        <w:t xml:space="preserve">　　「例如上次說齋必變食，以金鶚的《求古錄禮說》較為妥當，對於你們自己看，有幫助，應該像佛法的八關齋，愈簡單愈好。」</w:t>
      </w:r>
      <w:r>
        <w:t xml:space="preserve"> </w:t>
      </w:r>
    </w:p>
    <w:p w14:paraId="464C79E6" w14:textId="77777777" w:rsidR="000F3AB6" w:rsidRDefault="000F3AB6">
      <w:pPr>
        <w:pStyle w:val="a3"/>
      </w:pPr>
      <w:r>
        <w:t xml:space="preserve">　　「從前朱注說」，朱子的注解說，「食不厭煩精細，愈好吃得愈好」，就愈好吃得愈好；「膾，肉愈切得仔細愈好」。這二句是指祭祀的時候，「古注都用過心」，古代的注解，注解這個《論語》，注解這一章書，古人都用過心來注解。「但不一定全對」，不一定全部都是對的。「所以漢宋互有爭議」，漢儒跟宋儒這個當中有爭議。「群言擾亂而已」，各說各的。「所以孟子說：盡信書，不如無書。從前是折衷於孔子，今日不知要折衷何許人？」從前孔子在，很多的不同說法，大家折衷於孔子，現在要以誰的標準來折衷？「今日之下還有人」，還是有聖賢人，「但是他們不願意出頭，連孔子也沒辦法」，孔子出來也不行。所以現在是亂世，亂到很嚴重的地步。在孔子那個時代也是天下很亂，「所以說子欲居九夷」，孔子說他想要到外國去。</w:t>
      </w:r>
      <w:r>
        <w:t xml:space="preserve"> </w:t>
      </w:r>
    </w:p>
    <w:p w14:paraId="7EED3981" w14:textId="77777777" w:rsidR="000F3AB6" w:rsidRDefault="000F3AB6">
      <w:pPr>
        <w:pStyle w:val="a3"/>
      </w:pPr>
      <w:r>
        <w:t xml:space="preserve">　　『食饐而餲』，「首句有注解說是四意，有注解說是二意」，這章書第一句有的注解說是四種意思，有的注解說是二種意思，「吾採取二意的說法」，吾是雪廬老人，他採取二種意思的說法。「食、魚是兩件事，食，饐而餲；魚，餒而肉敗，這二者不食」，這二個就不吃了。這個饐就是食物壞了，食物腐壞變味道了，這就是饐。餲就是臭了，變味臭了，所以就不吃了。魚，餒而肉敗，這二者不食。變味，味道不對了，腐壞了，臭了，這些食物就不吃了。「有人引齊論，但是吾是齊人，卻未曾聽</w:t>
      </w:r>
      <w:r>
        <w:lastRenderedPageBreak/>
        <w:t>聞如此說。濟南從前為郯子舊的封地，後來被齊滅掉」，被齊國減掉，「所以濟南是齊地」，後來變成齊國的地。</w:t>
      </w:r>
      <w:r>
        <w:t xml:space="preserve"> </w:t>
      </w:r>
    </w:p>
    <w:p w14:paraId="6DC3F89B" w14:textId="77777777" w:rsidR="000F3AB6" w:rsidRDefault="000F3AB6">
      <w:pPr>
        <w:pStyle w:val="a3"/>
      </w:pPr>
      <w:r>
        <w:t xml:space="preserve">　　「這件事也不離齋。」</w:t>
      </w:r>
      <w:r>
        <w:t xml:space="preserve"> </w:t>
      </w:r>
    </w:p>
    <w:p w14:paraId="12253E22" w14:textId="77777777" w:rsidR="000F3AB6" w:rsidRDefault="000F3AB6">
      <w:pPr>
        <w:pStyle w:val="a3"/>
      </w:pPr>
      <w:r>
        <w:t xml:space="preserve">　　「饐，朱注說：飯傷濕熱，飯濕不能吃，吃了受傷。又說，吃熱受傷，那稀飯、火鍋便都不能吃了嗎？魚餒，餒，壞了、敗了，不能吃。依這個說法不但講不通，若依這個說法，孔子的脾氣太大了，我們招待不了，所以不採取這個說法。孔子說，與其奢也寧儉，所以知道孔子一定不如此講究。」有的注解是這種說法，依照朱子的注解，飯濕不能吃，吃了受傷；又說吃熱也受傷，熱的也不能吃。那稀飯、火鍋都不能吃了嗎？雪廬老人的問辭，其實孔子沒有那麼講究。</w:t>
      </w:r>
      <w:r>
        <w:t xml:space="preserve"> </w:t>
      </w:r>
    </w:p>
    <w:p w14:paraId="39CD6084" w14:textId="77777777" w:rsidR="000F3AB6" w:rsidRDefault="000F3AB6">
      <w:pPr>
        <w:pStyle w:val="a3"/>
      </w:pPr>
      <w:r>
        <w:t xml:space="preserve">　　「《集解》說，饐、餲都是有臭味，臭是氣，味是嘗，西菜重物質，中國菜講性，例如《藥性賦》說，有熱性、冷性，陰性、陽性，這些性都看不見，但不是沒有，例如薑是熱性，黃蓮的性最寒。再者講味，講氣，味是吃在口中酸甜等，氣是臊腥等聞於鼻的氣，臭豆腐是臭味而氣不臭，又如花香是聞的香，吃下去並不香。養氣的菜都是取氣，養血的便注重味。」</w:t>
      </w:r>
      <w:r>
        <w:t xml:space="preserve"> </w:t>
      </w:r>
    </w:p>
    <w:p w14:paraId="16FC6A58" w14:textId="77777777" w:rsidR="000F3AB6" w:rsidRDefault="000F3AB6">
      <w:pPr>
        <w:pStyle w:val="a3"/>
      </w:pPr>
      <w:r>
        <w:t xml:space="preserve">　　好，今天我們先講到這一段，下面『魚餒而肉敗，不食』，我們留在下一次再來學習。這一章書雪廬老人講得比較長，所以要分幾次來講。</w:t>
      </w:r>
      <w:r>
        <w:t xml:space="preserve"> </w:t>
      </w:r>
    </w:p>
    <w:p w14:paraId="6C8862E5" w14:textId="77777777" w:rsidR="000F3AB6" w:rsidRDefault="000F3AB6">
      <w:pPr>
        <w:pStyle w:val="a3"/>
      </w:pPr>
      <w:r>
        <w:t xml:space="preserve">　　好，祝大家福慧增長，法喜充滿。阿彌陀佛！　　</w:t>
      </w:r>
    </w:p>
    <w:sectPr w:rsidR="000F3AB6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9C0F8A" w14:textId="77777777" w:rsidR="000F3AB6" w:rsidRDefault="000F3AB6" w:rsidP="0082211B">
      <w:r>
        <w:separator/>
      </w:r>
    </w:p>
  </w:endnote>
  <w:endnote w:type="continuationSeparator" w:id="0">
    <w:p w14:paraId="5D200389" w14:textId="77777777" w:rsidR="000F3AB6" w:rsidRDefault="000F3AB6" w:rsidP="0082211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EBA8A0" w14:textId="77777777" w:rsidR="000F3AB6" w:rsidRDefault="000F3AB6" w:rsidP="0082211B">
      <w:r>
        <w:separator/>
      </w:r>
    </w:p>
  </w:footnote>
  <w:footnote w:type="continuationSeparator" w:id="0">
    <w:p w14:paraId="1686D75C" w14:textId="77777777" w:rsidR="000F3AB6" w:rsidRDefault="000F3AB6" w:rsidP="0082211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211B"/>
    <w:rsid w:val="000F3AB6"/>
    <w:rsid w:val="007931EE"/>
    <w:rsid w:val="008221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B7B11D0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2211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2211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2211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2211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269</Words>
  <Characters>1534</Characters>
  <Application>Microsoft Office Word</Application>
  <DocSecurity>0</DocSecurity>
  <Lines>12</Lines>
  <Paragraphs>3</Paragraphs>
  <ScaleCrop>false</ScaleCrop>
  <Company/>
  <LinksUpToDate>false</LinksUpToDate>
  <CharactersWithSpaces>1800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2026-08-13T00:19:00Z</dcterms:created>
  <dcterms:modified xsi:type="dcterms:W3CDTF">2026-08-13T00:19:00Z</dcterms:modified>
</cp:coreProperties>
</file>