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D43B8" w14:textId="77777777" w:rsidR="005A3196" w:rsidRDefault="005A3196">
      <w:r>
        <w:t xml:space="preserve">每日論語　　悟道法師主講　　（第二六九集）　　</w:t>
      </w:r>
      <w:r>
        <w:t>2019/8/18</w:t>
      </w:r>
      <w:r>
        <w:t xml:space="preserve">　　台灣　　檔名：</w:t>
      </w:r>
      <w:r>
        <w:t xml:space="preserve">WD20-037-0269 </w:t>
      </w:r>
    </w:p>
    <w:p w14:paraId="74AB9347" w14:textId="77777777" w:rsidR="005A3196" w:rsidRDefault="005A3196">
      <w:pPr>
        <w:pStyle w:val="a3"/>
      </w:pPr>
      <w:r>
        <w:t xml:space="preserve">　　諸位同學，大家早上好！我們繼續來學習雪廬老人的《論語講記》，〈鄉黨篇〉第九章。</w:t>
      </w:r>
      <w:r>
        <w:t xml:space="preserve"> </w:t>
      </w:r>
    </w:p>
    <w:p w14:paraId="753DF5CA" w14:textId="77777777" w:rsidR="005A3196" w:rsidRDefault="005A3196">
      <w:pPr>
        <w:pStyle w:val="a3"/>
      </w:pPr>
      <w:r>
        <w:t xml:space="preserve">　　【鄉人飲酒。杖者出。斯出矣。鄉人儺。朝服而立於阼階。】</w:t>
      </w:r>
      <w:r>
        <w:t xml:space="preserve"> </w:t>
      </w:r>
    </w:p>
    <w:p w14:paraId="650B2EE8" w14:textId="77777777" w:rsidR="005A3196" w:rsidRDefault="005A3196">
      <w:pPr>
        <w:pStyle w:val="a3"/>
      </w:pPr>
      <w:r>
        <w:t xml:space="preserve">　　「凡事舉一反三最要緊，古今的飲食起居都不一樣，可以以此類推。」</w:t>
      </w:r>
      <w:r>
        <w:t xml:space="preserve"> </w:t>
      </w:r>
    </w:p>
    <w:p w14:paraId="7913631A" w14:textId="77777777" w:rsidR="005A3196" w:rsidRDefault="005A3196">
      <w:pPr>
        <w:pStyle w:val="a3"/>
      </w:pPr>
      <w:r>
        <w:t xml:space="preserve">　　『鄉人飲酒』，「鄉飲酒」，家鄉的人聚在一起飲酒，「周朝時有這個禮，國家所定的，為鄉人飲酒，不是正式的像今日的八月節、五月節。鄉飲酒也有一定的時候，一年有四次，有四種，其中有一種為蜡祭，就是〈禮運〉中所說的：仲尼與於蜡賓的蜡。最普通的是在臘月祭八蜡，這是為了保護農田的神。」這也是周朝的一種祭典，保護農田的神，祭農田的神。「如今也有人拜媽祖」，這是在台灣非常普遍的，「拜完媽祖吃一頓」，古時候也是有這種祭祀活動，「這是國家所定的禮」。</w:t>
      </w:r>
      <w:r>
        <w:t xml:space="preserve"> </w:t>
      </w:r>
    </w:p>
    <w:p w14:paraId="77CDE111" w14:textId="77777777" w:rsidR="005A3196" w:rsidRDefault="005A3196">
      <w:pPr>
        <w:pStyle w:val="a3"/>
      </w:pPr>
      <w:r>
        <w:t xml:space="preserve">　　「鄉者，鄉黨，例如台中人也有在外做大官的，平常與鄰居接觸少。」這是雪廬老人舉出一個例子。那個時候他來台灣住在台中，舉出一個例子，比如台中的人也有在外頭做大官，平常跟鄰居接觸就比較少。「從前在飲酒日，名人也都要去，例如團拜時，做大官的人回到家鄉別擺官架子」，不能說我是做大官的，那就是最大了，在家鄉跟你在朝的時候不一樣。「鄉黨是父母之邦，人不可以忘本，中國不亡民族，就是這個關係。鄉黨聚會今日還興，不是鄉飲酒。」「你縱使在外做行政院長」，在大陸叫做總理，「回到家對賣花生的老人也必須恭敬他，不管你是博士、學士，在鄉黨是序齒」，論年齡的，「行政院長是你在朝的官位」。「鄉黨飲酒，不論官爵」，不論你官位多高，「論年齡，年紀大的人坐上座，而所吃的俎豆，年長也要多一些」，年輕的數量少一點，「並不是不平等，而是為了尊敬老人」。「今日卻反過來，子高父低」，兒子坐在高座，父親坐在下面，「這是反常，順天者昌，逆天者亡，這樣如何能好？」「你們學儒佛二聖，必須尊敬鄉人，不可忘本。」在鄉跟在朝不一樣。</w:t>
      </w:r>
      <w:r>
        <w:t xml:space="preserve"> </w:t>
      </w:r>
    </w:p>
    <w:p w14:paraId="3040367F" w14:textId="77777777" w:rsidR="005A3196" w:rsidRDefault="005A3196">
      <w:pPr>
        <w:pStyle w:val="a3"/>
      </w:pPr>
      <w:r>
        <w:t xml:space="preserve">　　「孔子是聖人，道德學問不得了，平常飲酒無量，不及亂，但是在鄉飲酒日，在宴會喝酒，可以喝醉。醉便亂說話，行動也不正常。從前人的不正常，也比今日正常好。」「在蓮社用飯」，舉出雪廬老人在台中蓮社吃飯，「吾見大家還沒吃完，吾仍然假裝在吃，等吾起來以後，大家才出去，這樣還好」。這是舉出蓮社，大家在吃飯，也尊重雪廬老人，等到老人出去了，大家才出去，這是吃飯的禮。不能老人還在吃，其他的人吃飽就先走了，這樣就失禮了。</w:t>
      </w:r>
      <w:r>
        <w:t xml:space="preserve"> </w:t>
      </w:r>
    </w:p>
    <w:p w14:paraId="2A778094" w14:textId="77777777" w:rsidR="005A3196" w:rsidRDefault="005A3196">
      <w:pPr>
        <w:pStyle w:val="a3"/>
      </w:pPr>
      <w:r>
        <w:t xml:space="preserve">　　『杖者出，斯出矣。』「從前人都有標幟，到六十歲可以柱杖，不論用不用，都可以拿，表示上了歲數，六十杖於鄉，到外鄉要禮敬人所以不柱杖。」以前六十歲以上就可以拿拐杖了，不論你用或者不用都可以拿，這是表示已經上了歲數。到外鄉要禮敬那個地方的人，所以就不拿拐杖。「八十杖於朝」，在朝做官，「也輕易不上朝，也可以不下跪」。「孔子退席時，看柱杖者走了，孔子才出去，若杖者沒有出去，孔子也不能出去，你們可以以此類推。」這就是尊重年長的人，拿拐杖他是上了歲數。如果大家在一起吃飯，那個拿拐杖的人還沒走，孔子也不會先出去、先走，一定等到拿拐杖的人出去了，他才出去。就是做榜樣示範給大家看，尊重老人。</w:t>
      </w:r>
      <w:r>
        <w:t xml:space="preserve"> </w:t>
      </w:r>
    </w:p>
    <w:p w14:paraId="458C6A75" w14:textId="77777777" w:rsidR="005A3196" w:rsidRDefault="005A3196">
      <w:pPr>
        <w:pStyle w:val="a3"/>
      </w:pPr>
      <w:r>
        <w:lastRenderedPageBreak/>
        <w:t xml:space="preserve">　　「孔子在家鄉參加鄉飲酒，見有年紀的老人出去，才退席。為什麼要斯出矣？若玩味這句語氣，就必得走，不走也不行，因為鄉飲酒日，大家不醉不歸，若有老者在，雖醉也必須收斂，不能盡興，所以孔子早走，讓大家暢懷。所以吾講書，也都有伏筆。」這雪廬老人講的，孔子他年紀大的時候，在家鄉飲酒。六、七十歲了在鄉飲酒，他是老者，還有比他年輕的人，他會先走，先走就是讓大家盡興、暢懷。不然他在，大家也不好意思多喝一點，所以早走。</w:t>
      </w:r>
      <w:r>
        <w:t xml:space="preserve"> </w:t>
      </w:r>
    </w:p>
    <w:p w14:paraId="36DCE94A" w14:textId="77777777" w:rsidR="005A3196" w:rsidRDefault="005A3196">
      <w:pPr>
        <w:pStyle w:val="a3"/>
      </w:pPr>
      <w:r>
        <w:t xml:space="preserve">　　「吾愈看朱子的注就愈糟，補《大學》的格物，顏子、曾子都不敢補，他為什麼要補？」雪廬老人講看到宋朝朱熹的注解就很糟，他去補充《大學》的格物，孔子的弟子顏回、曾子，都是孔子的傳人都不敢去補，他為什麼要補？「天下的道理，語大，天下莫能載；語小，天下莫能破，愚夫愚婦可行，及其至也，連聖人也有所不能。朱熹作《大學章句》卻說：一旦豁然貫通焉，則眾物之表裡精粗無不到，而吾心之全體大用無不明矣。真如本性，開口便錯，佛也沒法講，所以對於智者不惑、仁者不憂、勇者不懼這三條，孔子說：吾未能也。朱子毀謗佛，足見他不高明。」</w:t>
      </w:r>
      <w:r>
        <w:t xml:space="preserve"> </w:t>
      </w:r>
    </w:p>
    <w:p w14:paraId="53EE8D1B" w14:textId="77777777" w:rsidR="005A3196" w:rsidRDefault="005A3196">
      <w:pPr>
        <w:pStyle w:val="a3"/>
      </w:pPr>
      <w:r>
        <w:t xml:space="preserve">　　『鄉人儺，朝服而立於阼階。』儺也是祭祀活動。「從前在大陸有方相擯，還有它的用處。到了春末，九月末、十二月末，各舉行一次，以除不祥。」從堯舜那個時候便都相信鬼神，「派方相持武器，驅除不淨，這是國家訂的典禮」。</w:t>
      </w:r>
      <w:r>
        <w:t xml:space="preserve"> </w:t>
      </w:r>
    </w:p>
    <w:p w14:paraId="01A81AC1" w14:textId="77777777" w:rsidR="005A3196" w:rsidRDefault="005A3196">
      <w:pPr>
        <w:pStyle w:val="a3"/>
      </w:pPr>
      <w:r>
        <w:t xml:space="preserve">　　「立春，有芒神出，趕牛耕春田，芒神就是方相的變相。這一天，天子也要出來迎春，在東郊迎春，熱鬧一番。」</w:t>
      </w:r>
      <w:r>
        <w:t xml:space="preserve"> </w:t>
      </w:r>
    </w:p>
    <w:p w14:paraId="29171EB4" w14:textId="77777777" w:rsidR="005A3196" w:rsidRDefault="005A3196">
      <w:pPr>
        <w:pStyle w:val="a3"/>
      </w:pPr>
      <w:r>
        <w:t xml:space="preserve">　　「鄉人儺的時候，像今日的媽祖出巡」，辦這個活動，「現今國家禁止官員同樂，其實大可不必」，這是指國家禁止官員跟民間辦祭祀活動，禁止跟人民一同歡樂，雪廬老人講這個其實大可以不必這樣規定，「因為這樣上下會太嚴肅」，會有隔閡。「中國各種節日，例如吃粽子、吃月餅等，一年有幾次，上下彼此親密親密，這是出自百姓的內心，不必警察出來要求。既然是中國人，就得這樣舉行。所以昔日在儺的時候，有與民同樂，孔子穿朝服大禮服，恭敬的站立在一旁，因為這一天是國家所定的大典。」</w:t>
      </w:r>
      <w:r>
        <w:t xml:space="preserve"> </w:t>
      </w:r>
    </w:p>
    <w:p w14:paraId="7701A8E5" w14:textId="77777777" w:rsidR="005A3196" w:rsidRDefault="005A3196">
      <w:pPr>
        <w:pStyle w:val="a3"/>
      </w:pPr>
      <w:r>
        <w:t xml:space="preserve">　　「這一天可以敬祖先，也可以歡樂，國家看著不管。到清朝時只有迎春，正月十五玩燈，設有燈官，也必須先登記，數個村子聯合起來。正月十三日到十七日，由燈官帶領，有數日歡樂。」這是講清朝時候，有這樣的活動。「這是孔子為魯司寇時，遇到鄉人舉行儺的日子，也穿上朝服而恭敬招待，這是地方上的風俗」，尊重地方上的風俗。</w:t>
      </w:r>
      <w:r>
        <w:t xml:space="preserve"> </w:t>
      </w:r>
    </w:p>
    <w:p w14:paraId="15B945CE" w14:textId="77777777" w:rsidR="005A3196" w:rsidRDefault="005A3196">
      <w:pPr>
        <w:pStyle w:val="a3"/>
      </w:pPr>
      <w:r>
        <w:t xml:space="preserve">　　「風俗都有用意，上下精神可以交通。」上面當官的跟下面人民，在精神上大家可交流通達。</w:t>
      </w:r>
      <w:r>
        <w:t xml:space="preserve"> </w:t>
      </w:r>
    </w:p>
    <w:p w14:paraId="7FB79B37" w14:textId="77777777" w:rsidR="005A3196" w:rsidRDefault="005A3196">
      <w:pPr>
        <w:pStyle w:val="a3"/>
      </w:pPr>
      <w:r>
        <w:t xml:space="preserve">　　好，這一章書我們就學習到這裡。祝大家福慧增長，法喜充滿。阿彌陀佛！　　</w:t>
      </w:r>
    </w:p>
    <w:sectPr w:rsidR="005A31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D4574" w14:textId="77777777" w:rsidR="005A3196" w:rsidRDefault="005A3196" w:rsidP="001E3405">
      <w:r>
        <w:separator/>
      </w:r>
    </w:p>
  </w:endnote>
  <w:endnote w:type="continuationSeparator" w:id="0">
    <w:p w14:paraId="686D28F8" w14:textId="77777777" w:rsidR="005A3196" w:rsidRDefault="005A3196" w:rsidP="001E3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B4DCC" w14:textId="77777777" w:rsidR="005A3196" w:rsidRDefault="005A3196" w:rsidP="001E3405">
      <w:r>
        <w:separator/>
      </w:r>
    </w:p>
  </w:footnote>
  <w:footnote w:type="continuationSeparator" w:id="0">
    <w:p w14:paraId="66F58E16" w14:textId="77777777" w:rsidR="005A3196" w:rsidRDefault="005A3196" w:rsidP="001E34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405"/>
    <w:rsid w:val="001E3405"/>
    <w:rsid w:val="005A319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C9DC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34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34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34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34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