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DDA8" w14:textId="77777777" w:rsidR="00830A4F" w:rsidRDefault="00830A4F">
      <w:r>
        <w:t xml:space="preserve">每日論語　　悟道法師主講　　（第二八七集）　　</w:t>
      </w:r>
      <w:r>
        <w:t>2019/9/5</w:t>
      </w:r>
      <w:r>
        <w:t xml:space="preserve">　　英國　　檔名：</w:t>
      </w:r>
      <w:r>
        <w:t xml:space="preserve">WD20-037-0287 </w:t>
      </w:r>
    </w:p>
    <w:p w14:paraId="2A893DF7" w14:textId="77777777" w:rsidR="00830A4F" w:rsidRDefault="00830A4F">
      <w:pPr>
        <w:pStyle w:val="a3"/>
      </w:pPr>
      <w:r>
        <w:t xml:space="preserve">　　諸位同學，大家早上好！我們繼續來學習雪廬老人的《論語講記》，〈先進篇〉第九章。</w:t>
      </w:r>
      <w:r>
        <w:t xml:space="preserve"> </w:t>
      </w:r>
    </w:p>
    <w:p w14:paraId="6E1AEE97" w14:textId="77777777" w:rsidR="00830A4F" w:rsidRDefault="00830A4F">
      <w:pPr>
        <w:pStyle w:val="a3"/>
      </w:pPr>
      <w:r>
        <w:t xml:space="preserve">　　【顏淵死。子曰。噫。天喪予。天喪予。】</w:t>
      </w:r>
      <w:r>
        <w:t xml:space="preserve"> </w:t>
      </w:r>
    </w:p>
    <w:p w14:paraId="1A400A19" w14:textId="77777777" w:rsidR="00830A4F" w:rsidRDefault="00830A4F">
      <w:pPr>
        <w:pStyle w:val="a3"/>
      </w:pPr>
      <w:r>
        <w:t xml:space="preserve">　　「下論〈先進篇〉中的經文，有些章有問題，有很多爭執，〈先進〉以後的經文則爭議較少，其中有些知道或不知道，都沒有關係。因為從前大家是志於學道，所以考據稍微略過。今日因為廢除文言，所以大家吃大虧，因為《四庫全書》都是文言，如何看得懂？今日還必須注重文字。道與文，二者都要注重就更難了，其實文以載道，大家學般若就知道般若當中有實有權，實是真如在內而言，權是善巧方便，另外還有文字般若。有些話不直接說，用影射法，必須聞一知十，全在自己求。」</w:t>
      </w:r>
      <w:r>
        <w:t xml:space="preserve"> </w:t>
      </w:r>
    </w:p>
    <w:p w14:paraId="25D022A5" w14:textId="77777777" w:rsidR="00830A4F" w:rsidRDefault="00830A4F">
      <w:pPr>
        <w:pStyle w:val="a3"/>
      </w:pPr>
      <w:r>
        <w:t xml:space="preserve">　　「孔子的境界，顏淵能懂得多少，我們不知道，但了解孔子境界最多的人，顏子是第一人。別人有說有問，顏子向來不問，像是愚人，如愚，愚不是真愚，好像是愚人。」「大家爾後要學文字，十三經中《禮記》最難，難在其中的普通字上，不可以為是熟字」，這個字很熟悉，以為自己都知道了，「還必須要查一查，例如〈禮運篇〉中矜寡孤獨的矜字，非讀如京」。「講佛經也是如此，淨土宗說：隨緣消舊業，更不造新殃；又說：至心念一句佛，消八十億劫生死重罪，修淨土從未反對消業，誰反對消業？但是業消不盡該如何，十地菩薩尚且帶業，《起信論》：三細六粗，第一個就是業相，所謂無明為因生三細，心念起頭就是無明業相，主張消業往生者他不知道嗎？」這是講到過去有人提倡消業才能往生。雪廬老人再說明淨土從來不反對消業，但是業消得盡嗎？若完全消盡才能往生，那只有成佛這一個才有辦法往生。所以業盡量消，是這個意思。不是說完全消盡才能往生，消不完的那就是帶業往生了，到極樂世界再去消。</w:t>
      </w:r>
      <w:r>
        <w:t xml:space="preserve"> </w:t>
      </w:r>
    </w:p>
    <w:p w14:paraId="3CCDEB4F" w14:textId="77777777" w:rsidR="00830A4F" w:rsidRDefault="00830A4F">
      <w:pPr>
        <w:pStyle w:val="a3"/>
      </w:pPr>
      <w:r>
        <w:t xml:space="preserve">　　『顏淵死。子曰：噫！天喪予！天喪予！』「噫，嘆息。天喪予，天不要我。《公羊傳》，子路死，子曰：噫！天祝予，祝若解釋作慶祝可以嗎？」所以這個文字它在什麼地方什麼意思不一樣，我們不能這樣把它看作是慶祝。「大家回去查祝字是什麼意思」，要去查字典。「為什麼顏子死，孔子卻說天棄捨了我？」</w:t>
      </w:r>
      <w:r>
        <w:t xml:space="preserve"> </w:t>
      </w:r>
    </w:p>
    <w:p w14:paraId="42C90799" w14:textId="77777777" w:rsidR="00830A4F" w:rsidRDefault="00830A4F">
      <w:pPr>
        <w:pStyle w:val="a3"/>
      </w:pPr>
      <w:r>
        <w:t xml:space="preserve">　　「試想：孔子來此世界幹什麼，來享受嗎？佛來此世間何為？佛是來救人出世。若一般世間法，中外哲學多半有議論，而且議論高超，以為看得開，但是對死這件事，不管看得開、看不開都必須死，死了也必須入六道輪迴，所以世間學問只議論而無辦法。」</w:t>
      </w:r>
      <w:r>
        <w:t xml:space="preserve"> </w:t>
      </w:r>
    </w:p>
    <w:p w14:paraId="35354084" w14:textId="77777777" w:rsidR="00830A4F" w:rsidRDefault="00830A4F">
      <w:pPr>
        <w:pStyle w:val="a3"/>
      </w:pPr>
      <w:r>
        <w:t xml:space="preserve">　　「大家不可只說議論，而不去做，必須先自己幹。人來求教，我們為他出主意，他依著若辦不到，你必須負責任，若不管則不夠人格。如此若想成佛，絕無此理。孔子來中國，因為此地眾生也必須教化。國先要有人民，人民多了必須吃飯，必須有生活，而且不許爭奪。若說競爭，那唯有死亡，大眾不能生存，所以中國講禮讓，所謂爭之不足，讓之有餘。」</w:t>
      </w:r>
      <w:r>
        <w:t xml:space="preserve"> </w:t>
      </w:r>
    </w:p>
    <w:p w14:paraId="56F8C9D0" w14:textId="77777777" w:rsidR="00830A4F" w:rsidRDefault="00830A4F">
      <w:pPr>
        <w:pStyle w:val="a3"/>
      </w:pPr>
      <w:r>
        <w:lastRenderedPageBreak/>
        <w:t xml:space="preserve">　　「再來必須使大家有次序，必須有教育。教育要用文化，中國文化全球無能比擬。文化就得用道德，政治只是第二，刑罰是第三。孔子到此世間來，就在這世間主張文化，講禮義廉恥，安安靜靜，使大家講文化，守次序。」</w:t>
      </w:r>
      <w:r>
        <w:t xml:space="preserve"> </w:t>
      </w:r>
    </w:p>
    <w:p w14:paraId="216323CE" w14:textId="77777777" w:rsidR="00830A4F" w:rsidRDefault="00830A4F">
      <w:pPr>
        <w:pStyle w:val="a3"/>
      </w:pPr>
      <w:r>
        <w:t xml:space="preserve">　　「什麼人使孔子來？是天命使他來。堯舜禹湯文武周公，這些是孔子以前的聖人，例如文王視民如傷，百姓有吃有穿，在文王眼中不滿意，像受傷似的，天先將文化交給文王，再傳給武王、周公，再交給孔子。孔子畏於匡，孔子說：文王既沒，文不在茲乎？天之將喪斯文也，後死者不得與於斯文也；天之未喪斯文也，匡人其如予何？離開我孔子，還有誰辦這個文化？舍我其誰？」</w:t>
      </w:r>
      <w:r>
        <w:t xml:space="preserve"> </w:t>
      </w:r>
    </w:p>
    <w:p w14:paraId="7361573F" w14:textId="77777777" w:rsidR="00830A4F" w:rsidRDefault="00830A4F">
      <w:pPr>
        <w:pStyle w:val="a3"/>
      </w:pPr>
      <w:r>
        <w:t xml:space="preserve">　　「孔子所說的道，顏子、曾子懂，最聰明是子貢，只有才幹還不行，比不了顏子、曾子。這時顏子死了，顏子比孔子年輕，孔子死後，顏子可以接續這些聖人的文化，顏子卻比孔子早死，所以孔子說：天不教我在這裡幹了。」天要喪我了。</w:t>
      </w:r>
      <w:r>
        <w:t xml:space="preserve"> </w:t>
      </w:r>
    </w:p>
    <w:p w14:paraId="785CFBAD" w14:textId="77777777" w:rsidR="00830A4F" w:rsidRDefault="00830A4F">
      <w:pPr>
        <w:pStyle w:val="a3"/>
      </w:pPr>
      <w:r>
        <w:t xml:space="preserve">　　「孔子周遊列國，為度化眾生，這一章連說天喪予，是加重其詞，孔子在此嘆息道的不傳。諸位！聽聞可有動心？」感嘆道這個傳人沒有了。</w:t>
      </w:r>
      <w:r>
        <w:t xml:space="preserve"> </w:t>
      </w:r>
    </w:p>
    <w:p w14:paraId="22301C5A" w14:textId="77777777" w:rsidR="00830A4F" w:rsidRDefault="00830A4F">
      <w:pPr>
        <w:pStyle w:val="a3"/>
      </w:pPr>
      <w:r>
        <w:t xml:space="preserve">　　「顏子死，孔子不能沒有私情，但是大主意在眾生身上。孔子已經七十歲了，無人接續，全心都在公益上。」孔子七十歲了，心都是在公益這上面，就是要把道統、文化往下傳下去，為了後代的人。</w:t>
      </w:r>
      <w:r>
        <w:t xml:space="preserve"> </w:t>
      </w:r>
    </w:p>
    <w:p w14:paraId="2ABC6FF4" w14:textId="77777777" w:rsidR="00830A4F" w:rsidRDefault="00830A4F">
      <w:pPr>
        <w:pStyle w:val="a3"/>
      </w:pPr>
      <w:r>
        <w:t xml:space="preserve">　　「大家求學必須希聖希賢，最少須做君子，不可沽名釣譽。今日台中市發生火災，同學們的舉動，短時間花盡幾十萬，人力比錢力重要。自古以來，救災無善策。能短時間平等發與災戶，這不容易。辦這件事，要求不要名利、不照相登報，毫無所圖，一塊錢功德抵得上十萬元。由此點，可知大家的前途，將來即使有災難也會轉輕，這是共中不共。」這段話是雪廬老人勉勵當時台中蓮社的同學，台中市發生大火，同學們大家發心，出錢出力去救災。雪廬老人勸同學救災是好事，但是不要為名、為利，也不要登報紙、不要照相，毫無所圖，純粹就是救災，沒有個人名利在裡面，這樣做好事，一塊錢的功德抵得上十萬塊。真正做好事，有災難也會減輕，這是共業當中有不共業。</w:t>
      </w:r>
      <w:r>
        <w:t xml:space="preserve"> </w:t>
      </w:r>
    </w:p>
    <w:p w14:paraId="1A1FB384" w14:textId="77777777" w:rsidR="00830A4F" w:rsidRDefault="00830A4F">
      <w:pPr>
        <w:pStyle w:val="a3"/>
      </w:pPr>
      <w:r>
        <w:t xml:space="preserve">　　好，這章書我們就學習到這裡。祝大家福慧增長，法喜充滿。阿彌陀佛！　　</w:t>
      </w:r>
    </w:p>
    <w:sectPr w:rsidR="00830A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68E6" w14:textId="77777777" w:rsidR="00830A4F" w:rsidRDefault="00830A4F" w:rsidP="00A302E8">
      <w:r>
        <w:separator/>
      </w:r>
    </w:p>
  </w:endnote>
  <w:endnote w:type="continuationSeparator" w:id="0">
    <w:p w14:paraId="5E7584A6" w14:textId="77777777" w:rsidR="00830A4F" w:rsidRDefault="00830A4F" w:rsidP="00A30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FBA3" w14:textId="77777777" w:rsidR="00830A4F" w:rsidRDefault="00830A4F" w:rsidP="00A302E8">
      <w:r>
        <w:separator/>
      </w:r>
    </w:p>
  </w:footnote>
  <w:footnote w:type="continuationSeparator" w:id="0">
    <w:p w14:paraId="604D94F8" w14:textId="77777777" w:rsidR="00830A4F" w:rsidRDefault="00830A4F" w:rsidP="00A30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E8"/>
    <w:rsid w:val="007931EE"/>
    <w:rsid w:val="00830A4F"/>
    <w:rsid w:val="00A3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FBF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02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2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02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2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