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90005" w14:textId="77777777" w:rsidR="00A23069" w:rsidRDefault="00A23069">
      <w:r>
        <w:t xml:space="preserve">每日論語　　悟道法師主講　　（第二八八集）　　</w:t>
      </w:r>
      <w:r>
        <w:t>2019/9/6</w:t>
      </w:r>
      <w:r>
        <w:t xml:space="preserve">　　英國　　檔名：</w:t>
      </w:r>
      <w:r>
        <w:t xml:space="preserve">WD20-037-0288 </w:t>
      </w:r>
    </w:p>
    <w:p w14:paraId="6D1292AF" w14:textId="77777777" w:rsidR="00A23069" w:rsidRDefault="00A23069">
      <w:pPr>
        <w:pStyle w:val="a3"/>
      </w:pPr>
      <w:r>
        <w:t xml:space="preserve">　　諸位同學，大家早上好！我們繼續來學習雪廬老人的《論語講記》，〈先進篇〉第十章。</w:t>
      </w:r>
      <w:r>
        <w:t xml:space="preserve"> </w:t>
      </w:r>
    </w:p>
    <w:p w14:paraId="7C923FBA" w14:textId="77777777" w:rsidR="00A23069" w:rsidRDefault="00A23069">
      <w:pPr>
        <w:pStyle w:val="a3"/>
      </w:pPr>
      <w:r>
        <w:t xml:space="preserve">　　【顏淵死。子哭之慟。從者曰。子慟矣。曰。有慟乎。非夫人之為慟。而誰為。】</w:t>
      </w:r>
      <w:r>
        <w:t xml:space="preserve"> </w:t>
      </w:r>
    </w:p>
    <w:p w14:paraId="11A3C207" w14:textId="77777777" w:rsidR="00A23069" w:rsidRDefault="00A23069">
      <w:pPr>
        <w:pStyle w:val="a3"/>
      </w:pPr>
      <w:r>
        <w:t xml:space="preserve">　　『顏淵死，子哭之慟。』「聖人做事講中道，凡事合乎時中，發而皆中節。這一章，孔子哭顏淵哀慟。慟，哀之甚也，超過哀痛的必要程度。孔子對私而言，是哀慟他的學生，對公是為了眾生哀慟，不知不覺就哀慟太過了，這是愛之深的緣故。」</w:t>
      </w:r>
      <w:r>
        <w:t xml:space="preserve"> </w:t>
      </w:r>
    </w:p>
    <w:p w14:paraId="525738F8" w14:textId="77777777" w:rsidR="00A23069" w:rsidRDefault="00A23069">
      <w:pPr>
        <w:pStyle w:val="a3"/>
      </w:pPr>
      <w:r>
        <w:t xml:space="preserve">　　『從者曰：子慟矣。』「跟從孔子去弔慰的弟子說，老師哭得太過了，超過必要的程度。孔子自己不覺，怎樣看出孔子不覺來？有痛乎，這痛字錯，應作慟。」一個豎心旁，再一個動，是這個字，也是念慟，跟痛苦的痛一樣的音，字不一樣。「我哭得很過甚了嗎？超過了嗎？他人看見，自己一想，確實不錯，下文孔子承認。」</w:t>
      </w:r>
      <w:r>
        <w:t xml:space="preserve"> </w:t>
      </w:r>
    </w:p>
    <w:p w14:paraId="7731654C" w14:textId="77777777" w:rsidR="00A23069" w:rsidRDefault="00A23069">
      <w:pPr>
        <w:pStyle w:val="a3"/>
      </w:pPr>
      <w:r>
        <w:t xml:space="preserve">　　『非夫人之為慟，而誰為？』「非夫人之為慟而誰為，這是文章的波折，也是詩的筆法，一波三折。」</w:t>
      </w:r>
      <w:r>
        <w:t xml:space="preserve"> </w:t>
      </w:r>
    </w:p>
    <w:p w14:paraId="3D080155" w14:textId="77777777" w:rsidR="00A23069" w:rsidRDefault="00A23069">
      <w:pPr>
        <w:pStyle w:val="a3"/>
      </w:pPr>
      <w:r>
        <w:t xml:space="preserve">　　「夫人，夫此也，指顏子。我要不為他超過哀慟，誰能教我這樣哀慟呢？還有第二人嗎？不是偏愛顏子，乃是為了眾生的緣故。因為顏子若活著，還能救度眾生。如今顏淵不幸早死，所以孔子痛苦極了。」這一章就是孔子痛失得意的學生。學生比孔子年輕，照一般講，他要繼承孔子，再去傳他的道。這麼好的學生，卻很不幸的比老師早死了。所以孔子他的哀慟，當然第一個從師的方面來講，是為自己的學生，得意的門生比他早走，當然這個對他的打擊很大。第二個就是為了大眾，為了眾生，喪失了這麼一個好的賢人，來教化眾生，這個是眾生重大的損失。所以孔子哀慟，有這兩方面。</w:t>
      </w:r>
      <w:r>
        <w:t xml:space="preserve"> </w:t>
      </w:r>
    </w:p>
    <w:p w14:paraId="7727E2EE" w14:textId="77777777" w:rsidR="00A23069" w:rsidRDefault="00A23069">
      <w:pPr>
        <w:pStyle w:val="a3"/>
      </w:pPr>
      <w:r>
        <w:t xml:space="preserve">　　好，這章書我們就學習到這裡。祝大家福慧增長，法喜充滿。阿彌陀佛！　　</w:t>
      </w:r>
    </w:p>
    <w:sectPr w:rsidR="00A230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2A507" w14:textId="77777777" w:rsidR="00A23069" w:rsidRDefault="00A23069" w:rsidP="00A266F1">
      <w:r>
        <w:separator/>
      </w:r>
    </w:p>
  </w:endnote>
  <w:endnote w:type="continuationSeparator" w:id="0">
    <w:p w14:paraId="0D072F6B" w14:textId="77777777" w:rsidR="00A23069" w:rsidRDefault="00A23069" w:rsidP="00A266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059AE" w14:textId="77777777" w:rsidR="00A23069" w:rsidRDefault="00A23069" w:rsidP="00A266F1">
      <w:r>
        <w:separator/>
      </w:r>
    </w:p>
  </w:footnote>
  <w:footnote w:type="continuationSeparator" w:id="0">
    <w:p w14:paraId="00BCB101" w14:textId="77777777" w:rsidR="00A23069" w:rsidRDefault="00A23069" w:rsidP="00A266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6F1"/>
    <w:rsid w:val="007931EE"/>
    <w:rsid w:val="00A23069"/>
    <w:rsid w:val="00A2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F0900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66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66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66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66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