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3EA4" w14:textId="77777777" w:rsidR="00566202" w:rsidRDefault="00566202">
      <w:r>
        <w:t xml:space="preserve">每日論語　　悟道法師主講　　（第二九三集）　　</w:t>
      </w:r>
      <w:r>
        <w:t>2019/9/11</w:t>
      </w:r>
      <w:r>
        <w:t xml:space="preserve">　　台灣　　檔名：</w:t>
      </w:r>
      <w:r>
        <w:t xml:space="preserve">WD20-037-0293 </w:t>
      </w:r>
    </w:p>
    <w:p w14:paraId="2856034E" w14:textId="77777777" w:rsidR="00566202" w:rsidRDefault="00566202">
      <w:pPr>
        <w:pStyle w:val="a3"/>
      </w:pPr>
      <w:r>
        <w:t xml:space="preserve">　　諸位同學，大家早上好！我們繼續來學習雪廬老人的《論語講記》，〈先進篇〉第十五章。</w:t>
      </w:r>
      <w:r>
        <w:t xml:space="preserve"> </w:t>
      </w:r>
    </w:p>
    <w:p w14:paraId="06C98621" w14:textId="77777777" w:rsidR="00566202" w:rsidRDefault="00566202">
      <w:pPr>
        <w:pStyle w:val="a3"/>
      </w:pPr>
      <w:r>
        <w:t xml:space="preserve">　　【子曰。由之瑟。奚為於丘之門。門人不敬子路。子曰。由也升堂矣。未入於室也。】</w:t>
      </w:r>
      <w:r>
        <w:t xml:space="preserve"> </w:t>
      </w:r>
    </w:p>
    <w:p w14:paraId="7C2B5BB4" w14:textId="77777777" w:rsidR="00566202" w:rsidRDefault="00566202">
      <w:pPr>
        <w:pStyle w:val="a3"/>
      </w:pPr>
      <w:r>
        <w:t xml:space="preserve">　　『子曰：由之瑟，奚為於丘之門？』「瑟，古樂器。古人為什麼彈琴瑟？樂器都有它的意義，《禮記》：瑟，盡也。或嗇也。有止的意思，知行知止，不能隨便胡來。〈先進〉末章有曾點捨瑟而作。孔門中講究音樂，音樂調和性情，奏樂一個人一個調，西樂也是如此，中樂更不必說。子路剛強好勇，衣裘與朋友共，敝之而無憾，與瑟的知行知止符合嗎？他鼓仍放縱自己的慷慨性情，沒有瑟處處謹守的本義，什麼性情彈出什麼調。」</w:t>
      </w:r>
      <w:r>
        <w:t xml:space="preserve"> </w:t>
      </w:r>
    </w:p>
    <w:p w14:paraId="2669FFAE" w14:textId="77777777" w:rsidR="00566202" w:rsidRDefault="00566202">
      <w:pPr>
        <w:pStyle w:val="a3"/>
      </w:pPr>
      <w:r>
        <w:t xml:space="preserve">　　「丘音某」，丘是孔子，他的名，念音某。「避父母、老師的名諱，這是避聖人名諱。」避免直接叫聖人的名，這是尊重。「為什麼我門庭的學生彈出這種調子？《注解》說：有北鄙殺伐之音，若是子路絕不彈出桑間濮上的淫樂（黃色音樂），例如子見南子，子路不悅。」「桑中之音，亡國之調，北鄙」，鄙陋的鄙，「就是殺伐之音」。</w:t>
      </w:r>
      <w:r>
        <w:t xml:space="preserve"> </w:t>
      </w:r>
    </w:p>
    <w:p w14:paraId="4B827048" w14:textId="77777777" w:rsidR="00566202" w:rsidRDefault="00566202">
      <w:pPr>
        <w:pStyle w:val="a3"/>
      </w:pPr>
      <w:r>
        <w:t xml:space="preserve">　　『門人不敬子路。子曰：由也升堂矣，未入於室也。』「門人不敬子路。孔子說，不可如此，但是孔子沒有直說，只說功夫深淺差別的比方。意在言外，不言不行，也沒有阻止的詞義。文法，蓋房屋有裡間、外間，內為室，外為堂，如城隍廟，外面有塑像，內有寢宮，寢宮就是室。」「到室就是到最深處，堂前為庭，再前為門，再來就是門外漢了」，在門外面了，這個是比喻學習有沒有入門、踏進門來。入門再進去就登堂了，再深入就入室了，所謂登堂入室。</w:t>
      </w:r>
      <w:r>
        <w:t xml:space="preserve"> </w:t>
      </w:r>
    </w:p>
    <w:p w14:paraId="661A4B3A" w14:textId="77777777" w:rsidR="00566202" w:rsidRDefault="00566202">
      <w:pPr>
        <w:pStyle w:val="a3"/>
      </w:pPr>
      <w:r>
        <w:t xml:space="preserve">　　「孔子說，子路升堂矣，未入於室也。」子路已經到堂前了，但是還沒有進入到室，「入室指顏子，升堂的弟子已不多了」，還沒有上台階的，是大有人在。「這裡也不必說不可不恭敬子路的話。」畢竟子路他已經升堂了，雖然還沒有入室已經升堂了，所以對子路的話也須要恭敬。</w:t>
      </w:r>
      <w:r>
        <w:t xml:space="preserve"> </w:t>
      </w:r>
    </w:p>
    <w:p w14:paraId="19C4DE71" w14:textId="77777777" w:rsidR="00566202" w:rsidRDefault="00566202">
      <w:pPr>
        <w:pStyle w:val="a3"/>
      </w:pPr>
      <w:r>
        <w:t xml:space="preserve">　　好，這章書我們就學習到這裡。祝大家福慧增長，法喜充滿。阿彌陀佛！　　</w:t>
      </w:r>
    </w:p>
    <w:sectPr w:rsidR="005662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EDAC9" w14:textId="77777777" w:rsidR="00566202" w:rsidRDefault="00566202" w:rsidP="00593285">
      <w:r>
        <w:separator/>
      </w:r>
    </w:p>
  </w:endnote>
  <w:endnote w:type="continuationSeparator" w:id="0">
    <w:p w14:paraId="1962C310" w14:textId="77777777" w:rsidR="00566202" w:rsidRDefault="00566202" w:rsidP="005932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38E684" w14:textId="77777777" w:rsidR="00566202" w:rsidRDefault="00566202" w:rsidP="00593285">
      <w:r>
        <w:separator/>
      </w:r>
    </w:p>
  </w:footnote>
  <w:footnote w:type="continuationSeparator" w:id="0">
    <w:p w14:paraId="566CBE33" w14:textId="77777777" w:rsidR="00566202" w:rsidRDefault="00566202" w:rsidP="005932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285"/>
    <w:rsid w:val="00566202"/>
    <w:rsid w:val="0059328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A2F7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2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2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2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2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735</Characters>
  <Application>Microsoft Office Word</Application>
  <DocSecurity>0</DocSecurity>
  <Lines>6</Lines>
  <Paragraphs>1</Paragraphs>
  <ScaleCrop>false</ScaleCrop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