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7E332" w14:textId="77777777" w:rsidR="007869A7" w:rsidRDefault="007869A7">
      <w:r>
        <w:t xml:space="preserve">每日論語　　悟道法師主講　　（第二九八集）　　</w:t>
      </w:r>
      <w:r>
        <w:t>2019/9/16</w:t>
      </w:r>
      <w:r>
        <w:t xml:space="preserve">　　杭州　　檔名：</w:t>
      </w:r>
      <w:r>
        <w:t xml:space="preserve">WD20-037-0298 </w:t>
      </w:r>
    </w:p>
    <w:p w14:paraId="4773F2F8" w14:textId="77777777" w:rsidR="007869A7" w:rsidRDefault="007869A7">
      <w:pPr>
        <w:pStyle w:val="a3"/>
      </w:pPr>
      <w:r>
        <w:t xml:space="preserve">　　諸位同學，大家早上好！我們繼續來學習雪廬老人的《論語講記》，〈先進篇〉第二十章。</w:t>
      </w:r>
      <w:r>
        <w:t xml:space="preserve"> </w:t>
      </w:r>
    </w:p>
    <w:p w14:paraId="463CED09" w14:textId="77777777" w:rsidR="007869A7" w:rsidRDefault="007869A7">
      <w:pPr>
        <w:pStyle w:val="a3"/>
      </w:pPr>
      <w:r>
        <w:t xml:space="preserve">　　【子畏於匡。顏淵後。子曰。吾以女為死矣。曰。子在。回何敢死。】</w:t>
      </w:r>
      <w:r>
        <w:t xml:space="preserve"> </w:t>
      </w:r>
    </w:p>
    <w:p w14:paraId="2A5E3D0D" w14:textId="77777777" w:rsidR="007869A7" w:rsidRDefault="007869A7">
      <w:pPr>
        <w:pStyle w:val="a3"/>
      </w:pPr>
      <w:r>
        <w:t xml:space="preserve">　　『子畏於匡』，「孔子周遊列國，遭遇兩次厄難。」一次「在陳絕糧」，在陳國絕糧，沒有糧食可以吃。另一次「又為匡人圍起來」，被匡人圍起來要傷害孔子。為什麼匡人會把孔子圍起來，這個事情是陽貨，是「陽貨曾在匡幹壞事，匡人恨他」，很恨陽貨。「如今孔子到了匡地，孔子與陽貨相貌相似」，就長得很像，「御者又同一人」，就是駕車的又是以前給陽貨駕車的人，同個人，「孔子弟子顏刻，匡人想報仇，圍住孔子」。這是認錯人了，把孔子圍起來。「所以說：畏於匡。有人說，孔子微服而過宋，《禮記．檀弓篇》」記載，孔子換換衣服就過了宋國，就是被匡人圍起來，他就走掉了。有人在想，「或者會神通，借土遁，講解孔子離開的方式也不一定」。這是注解也有不同的講解方式。孔子到底是哪一種方式離開宋，等於說突圍，被團團圍住，他怎麼離開，什麼方式離開，「重點在畏字上」，畏這個字上面。</w:t>
      </w:r>
      <w:r>
        <w:t xml:space="preserve"> </w:t>
      </w:r>
    </w:p>
    <w:p w14:paraId="7C58D9D6" w14:textId="77777777" w:rsidR="007869A7" w:rsidRDefault="007869A7">
      <w:pPr>
        <w:pStyle w:val="a3"/>
      </w:pPr>
      <w:r>
        <w:t xml:space="preserve">　　「被匡人圍起來。畏字做何解釋？」我們可以想像，如果我們自己被很多人圍起來，要打我們、要殺我們，那種情況我們是什麼樣的感受。畏這個字，就是畏懼這個畏字要怎麼解釋。「有《注解》說，畏是害怕。孔子害怕，因為顏子還在後頭」，顏回還在後面，所以孔子害怕顏子被傷害，「這種解釋不通」，雪廬老人講這種解釋講不通。「子路拔劍要殺匡人，孔子不會如此，所以斥責他，並且彈琴。想想諸葛亮空城計，讓司馬懿兵退四十里。但是有的書上說，孔子彈琴的曲調很哀傷，有暴風擊拒，這種說法吾不敢信。」也有書上是這麼說的，這個說法雪廬老人他不敢相信。「但是陽貨不會彈琴這一套，這是確定可知的。」陽貨跟孔子長得很像，孔子會彈琴，陽貨不會彈琴。</w:t>
      </w:r>
      <w:r>
        <w:t xml:space="preserve"> </w:t>
      </w:r>
    </w:p>
    <w:p w14:paraId="77A9D6D5" w14:textId="77777777" w:rsidR="007869A7" w:rsidRDefault="007869A7">
      <w:pPr>
        <w:pStyle w:val="a3"/>
      </w:pPr>
      <w:r>
        <w:t xml:space="preserve">　　「《禮記．檀弓》說：死而不弔者三，畏、厭、溺（弓矢斯張，猜謎弔字）哭與弔是兩件事。弔是安慰，例如湯武弔民伐罪，伐桀紂，安慰百姓。哭則無弔，弔也可以哭，只是哭法不同。弔辭就不是祭文。如果認識他父親不認識他的兒子，他的父親死了，就是哭而不弔。哭死的人、弔活的人。」</w:t>
      </w:r>
      <w:r>
        <w:t xml:space="preserve"> </w:t>
      </w:r>
    </w:p>
    <w:p w14:paraId="49A39F64" w14:textId="77777777" w:rsidR="007869A7" w:rsidRDefault="007869A7">
      <w:pPr>
        <w:pStyle w:val="a3"/>
      </w:pPr>
      <w:r>
        <w:t xml:space="preserve">　　「《禮記》中，有三種情形，不弔慰他的家屬」，就是有三種情況是不弔慰他的家屬，「這三種情況是不應死而死，所以不安慰」。「一畏」，就是第一種畏，「《孝經》云：戰陣無勇，不孝也。為什麼是不孝」，戰爭不勇敢是不孝，因為「怕死的緣故，那麼孔子怕死嗎？怕死在不弔之一，因為不孝是不好的事。再者，臨難無苟免，不該死，死了也不對，死非其道的緣故。」不該死，死了，這也是不對的。「所以子路想和匡人拚命，孔子不贊成，因為匡人不是為了殺我們，而是錯認人」，錯認。「所以畏不是怕死，並非三不弔中的畏，不要輕易死。」所以這個地方，畏不是怕死的意思。第二種不弔，「二厭，這就是壓，被牆壓死也不弔，可哭但不弔」，不弔慰。「老人必須有人侍候，被壓死是子女不孝，所以不弔，因為危險的地方，孝子不應該去。」像現在很多年輕人喜歡冒險，到一些危險的地方，例如說登山迷路了，死了，家還有父母在，這是不孝。因為父母在，這些危險的地方就不應該去的，</w:t>
      </w:r>
      <w:r>
        <w:lastRenderedPageBreak/>
        <w:t>一個孝子是不應該去這個地方。不孝，沒有體會到父母，所以去這些地方被壓死、意外死亡了，這個是不弔。「三溺，溺水而死，忽然掉入水中，也不弔，但是若是忽然發大水，兒子奉父命要到他處，而被大水淹死，這就必須去弔。」這個情況不一樣，溺水不是說凡是全部溺水的人統統不弔，看什麼情況溺水，他自己好玩去游泳，溺水而死，這不弔。但是如果是父親要他到其他地方去，去辦事，在路途當中忽然發大水，被大水淹死，這就必須去弔，所以這也不是一概而論。「所以呆板的注疏就會誤人。」注解如果很呆板的這樣注，就會誤導人，給人誤導了。像這些地方我們要特別留意，雪廬老人提示的這個地方特別留意。</w:t>
      </w:r>
      <w:r>
        <w:t xml:space="preserve"> </w:t>
      </w:r>
    </w:p>
    <w:p w14:paraId="25269C77" w14:textId="77777777" w:rsidR="007869A7" w:rsidRDefault="007869A7">
      <w:pPr>
        <w:pStyle w:val="a3"/>
      </w:pPr>
      <w:r>
        <w:t xml:space="preserve">　　『顏淵後。子曰：吾以女為死矣。曰：子在，回何敢死！』「孔子不與匡人鬥，顏子與孔子等人失散，顏淵最後才回來，孔子說：吾以女為死矣。」「女」，古字，跟三點水的汝是同一個音，現在這個汝有加三點水。「孔子一看見顏淵，說：我以為你死了。這是歡喜辭、慶幸辭。顏淵說老師在，回何敢死？」</w:t>
      </w:r>
      <w:r>
        <w:t xml:space="preserve"> </w:t>
      </w:r>
    </w:p>
    <w:p w14:paraId="554D529A" w14:textId="77777777" w:rsidR="007869A7" w:rsidRDefault="007869A7">
      <w:pPr>
        <w:pStyle w:val="a3"/>
      </w:pPr>
      <w:r>
        <w:t xml:space="preserve">　　「可以與知者言，不可以與外人道。孔子料想顏子知道他必定可以脫圍，顏子也知道孔子必定能脫圍，所以顏子說：子在，回何敢死？長輩在，晚輩怎麼可以輕易死呢？上一句，孔子云：吾以汝為死矣，就含有我知道你不死的意思。孔子知顏回，顏回也知孔子。」師生互相都知道，心心相印。</w:t>
      </w:r>
      <w:r>
        <w:t xml:space="preserve"> </w:t>
      </w:r>
    </w:p>
    <w:p w14:paraId="1266C1D4" w14:textId="77777777" w:rsidR="007869A7" w:rsidRDefault="007869A7">
      <w:pPr>
        <w:pStyle w:val="a3"/>
      </w:pPr>
      <w:r>
        <w:t xml:space="preserve">　　好，這章書我們就學習到這裡。祝大家福慧增長，法喜充滿。阿彌陀佛！　　</w:t>
      </w:r>
    </w:p>
    <w:sectPr w:rsidR="007869A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0FD49" w14:textId="77777777" w:rsidR="007869A7" w:rsidRDefault="007869A7" w:rsidP="000D25B2">
      <w:r>
        <w:separator/>
      </w:r>
    </w:p>
  </w:endnote>
  <w:endnote w:type="continuationSeparator" w:id="0">
    <w:p w14:paraId="57744F44" w14:textId="77777777" w:rsidR="007869A7" w:rsidRDefault="007869A7" w:rsidP="000D25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19F5D" w14:textId="77777777" w:rsidR="007869A7" w:rsidRDefault="007869A7" w:rsidP="000D25B2">
      <w:r>
        <w:separator/>
      </w:r>
    </w:p>
  </w:footnote>
  <w:footnote w:type="continuationSeparator" w:id="0">
    <w:p w14:paraId="1326BEBB" w14:textId="77777777" w:rsidR="007869A7" w:rsidRDefault="007869A7" w:rsidP="000D25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5B2"/>
    <w:rsid w:val="000D25B2"/>
    <w:rsid w:val="007869A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15D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25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25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25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25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1646</Characters>
  <Application>Microsoft Office Word</Application>
  <DocSecurity>0</DocSecurity>
  <Lines>13</Lines>
  <Paragraphs>3</Paragraphs>
  <ScaleCrop>false</ScaleCrop>
  <Company/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2026-08-13T00:20:00Z</dcterms:created>
  <dcterms:modified xsi:type="dcterms:W3CDTF">2026-08-13T00:20:00Z</dcterms:modified>
</cp:coreProperties>
</file>