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0B63" w14:textId="77777777" w:rsidR="00BD41EB" w:rsidRDefault="00BD41EB">
      <w:r>
        <w:t xml:space="preserve">每日論語　　悟道法師主講　　（第三ＯＯ集）　　</w:t>
      </w:r>
      <w:r>
        <w:t>2019/9/18</w:t>
      </w:r>
      <w:r>
        <w:t xml:space="preserve">　　杭州　　檔名：</w:t>
      </w:r>
      <w:r>
        <w:t xml:space="preserve">WD20-037-0300 </w:t>
      </w:r>
    </w:p>
    <w:p w14:paraId="0C96B806" w14:textId="77777777" w:rsidR="00BD41EB" w:rsidRDefault="00BD41EB">
      <w:pPr>
        <w:pStyle w:val="a3"/>
      </w:pPr>
      <w:r>
        <w:t xml:space="preserve">　　諸位同學，大家早上好！我們繼續來學習雪廬老人的《論語講記》，〈先進篇〉第二十二章。</w:t>
      </w:r>
      <w:r>
        <w:t xml:space="preserve"> </w:t>
      </w:r>
    </w:p>
    <w:p w14:paraId="0D1E769B" w14:textId="77777777" w:rsidR="00BD41EB" w:rsidRDefault="00BD41EB">
      <w:pPr>
        <w:pStyle w:val="a3"/>
      </w:pPr>
      <w:r>
        <w:t xml:space="preserve">　　【子路使子羔為費宰。子曰。賊夫人之子。子路曰。有民人焉。有社稷焉。何必讀書。然後為學。子曰。是故惡夫佞者。】</w:t>
      </w:r>
      <w:r>
        <w:t xml:space="preserve"> </w:t>
      </w:r>
    </w:p>
    <w:p w14:paraId="64B8C32A" w14:textId="77777777" w:rsidR="00BD41EB" w:rsidRDefault="00BD41EB">
      <w:pPr>
        <w:pStyle w:val="a3"/>
      </w:pPr>
      <w:r>
        <w:t xml:space="preserve">　　「子路在季氏家做宰官，季氏地大，國人不少。」「費是今山東費縣」，就是現在山東省費縣。「缺乏人才，找子路舉薦人，但是要為季氏舉薦好人，還是舉薦壞人？若為壞機關就舉薦壞人，好機關就舉薦好人，那你要為他負責任嗎？」你要為他負責任嗎？無論舉薦好人壞人，好人舉薦給好機關，壞人舉薦給壞機關，那你要為他負責任嗎？雪廬老人講了一個問詞，如果是這樣的話，那你要為他負責任嗎？「吾舉薦的人必定靠得住，最低限度品性要好。舉薦的人出事了，若袖手旁觀，那不可以，做人應當負責任。」這段話雪廬老人講，如果他舉薦的人，必定是要舉薦靠得住的人，最低限度品性要好，才能其次，這是最起碼品性要好。舉薦的人出事了，自己舉薦、自己介紹的人，如果到機關去辦事出了事情、出了紕漏，若袖手旁觀，舉薦的人，你介紹人，如果在那邊袖手旁觀都不管，那不可以，做人應當負責任。所以雪廬老人講，被舉薦的這個人出了事情，舉薦的人就要負責任。</w:t>
      </w:r>
      <w:r>
        <w:t xml:space="preserve"> </w:t>
      </w:r>
    </w:p>
    <w:p w14:paraId="1F241E91" w14:textId="77777777" w:rsidR="00BD41EB" w:rsidRDefault="00BD41EB">
      <w:pPr>
        <w:pStyle w:val="a3"/>
      </w:pPr>
      <w:r>
        <w:t xml:space="preserve">　　『子路使子羔為費宰。子曰：賊夫人之子。』</w:t>
      </w:r>
      <w:r>
        <w:t xml:space="preserve"> </w:t>
      </w:r>
    </w:p>
    <w:p w14:paraId="47B56144" w14:textId="77777777" w:rsidR="00BD41EB" w:rsidRDefault="00BD41EB">
      <w:pPr>
        <w:pStyle w:val="a3"/>
      </w:pPr>
      <w:r>
        <w:t xml:space="preserve">　　「子路選擇子羔，到費地當宰官。一派子羔去」，派子羔去，「孔子一聽就說賊夫人之子。賊，害；夫人，這個人。你怎麼害了這個人家的孩子，好好的孩子讓你害了」。「子路早明白孔子的意思，好人也不能舉薦到壞處去，但是會舉他出來做官，並不是要他出來升官發財。我舉薦人，怎會讓他學壞？凡事不要責怪對方，省察自己做對與否，在自己身上找錯處就成功。子路以為，我為什麼會害他呢？以下子路的答話，看起來似乎不切題。」</w:t>
      </w:r>
      <w:r>
        <w:t xml:space="preserve"> </w:t>
      </w:r>
    </w:p>
    <w:p w14:paraId="14613736" w14:textId="77777777" w:rsidR="00BD41EB" w:rsidRDefault="00BD41EB">
      <w:pPr>
        <w:pStyle w:val="a3"/>
      </w:pPr>
      <w:r>
        <w:t xml:space="preserve">　　『子路曰：有民人焉，有社稷焉，何必讀書，然後為學？』</w:t>
      </w:r>
      <w:r>
        <w:t xml:space="preserve"> </w:t>
      </w:r>
    </w:p>
    <w:p w14:paraId="708FCD5C" w14:textId="77777777" w:rsidR="00BD41EB" w:rsidRDefault="00BD41EB">
      <w:pPr>
        <w:pStyle w:val="a3"/>
      </w:pPr>
      <w:r>
        <w:t xml:space="preserve">　　「子路說，既然當了費縣的宰官，又有人民、又有社稷，何必讀書，然後為學？子路因子羔是好人，或許學問、年齡、閱歷較差，所以孔子才會說害他吧！（這點吾人不亂猜測）。」這裡雪廬老人講，他不亂猜測。「只因子羔的學問不足，所以孔子說學問備好後到時候再出來。子路說難道讀書才是學問，經驗閱歷不是學問嗎？有民人、社稷，慢慢就有經驗閱歷，學問就有了。春秋時代，學問不夠的人便出去做官的大有人在，並不是子路開端的，但是孔子卻可惜這個孩子，所以如此說。」</w:t>
      </w:r>
      <w:r>
        <w:t xml:space="preserve"> </w:t>
      </w:r>
    </w:p>
    <w:p w14:paraId="57C62BD8" w14:textId="77777777" w:rsidR="00BD41EB" w:rsidRDefault="00BD41EB">
      <w:pPr>
        <w:pStyle w:val="a3"/>
      </w:pPr>
      <w:r>
        <w:t xml:space="preserve">　　「現今國家用人，農工商法醫各有門類，各有主體，畢業後派差事，如財政部缺人，派學交通的；醫學單位說缺人，就派財政博士去。今日是以學生為試驗品，以百姓為試驗品，以病人為試驗品，老百姓倒霉。試驗好了，我長學問；試驗壞了，我不負責任。大家以後絕對不要拿學生、百姓當試驗品。當了差事，晚上就要拚命去研究。把學生、百姓當試驗品，將來就得變畜生還債。聰明人不欠債，所以古人說：吃虧方佔大便宜」。</w:t>
      </w:r>
      <w:r>
        <w:t xml:space="preserve"> </w:t>
      </w:r>
    </w:p>
    <w:p w14:paraId="688CED2F" w14:textId="77777777" w:rsidR="00BD41EB" w:rsidRDefault="00BD41EB">
      <w:pPr>
        <w:pStyle w:val="a3"/>
      </w:pPr>
      <w:r>
        <w:lastRenderedPageBreak/>
        <w:t xml:space="preserve">　　『子曰：是故惡夫佞者。』</w:t>
      </w:r>
      <w:r>
        <w:t xml:space="preserve"> </w:t>
      </w:r>
    </w:p>
    <w:p w14:paraId="01741D9D" w14:textId="77777777" w:rsidR="00BD41EB" w:rsidRDefault="00BD41EB">
      <w:pPr>
        <w:pStyle w:val="a3"/>
      </w:pPr>
      <w:r>
        <w:t xml:space="preserve">　　「子路所答是當時的狀況，孔子也知道，以下便輕描淡寫責備他，責備而不責備。」</w:t>
      </w:r>
      <w:r>
        <w:t xml:space="preserve"> </w:t>
      </w:r>
    </w:p>
    <w:p w14:paraId="5EA0B4F9" w14:textId="77777777" w:rsidR="00BD41EB" w:rsidRDefault="00BD41EB">
      <w:pPr>
        <w:pStyle w:val="a3"/>
      </w:pPr>
      <w:r>
        <w:t xml:space="preserve">　　「佞，口很會解說」，就是說「你這佞口，讓人討厭。不癢不痛的帶過去了。歷代很多注疏揣測說孔子到底責備誰，其實不必如此猜測。」雪廬老人講，歷代很多注解、注疏揣測說這段話，孔子到底在責備誰？雪廬老人講，其實不必要如此去猜測。</w:t>
      </w:r>
      <w:r>
        <w:t xml:space="preserve"> </w:t>
      </w:r>
    </w:p>
    <w:p w14:paraId="564BA35A" w14:textId="77777777" w:rsidR="00BD41EB" w:rsidRDefault="00BD41EB">
      <w:pPr>
        <w:pStyle w:val="a3"/>
      </w:pPr>
      <w:r>
        <w:t xml:space="preserve">　　好，這章書我們就學習到這裡。祝大家福慧增長，法喜充滿。阿彌陀佛！　　</w:t>
      </w:r>
    </w:p>
    <w:sectPr w:rsidR="00BD41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0D8E" w14:textId="77777777" w:rsidR="00BD41EB" w:rsidRDefault="00BD41EB" w:rsidP="00384015">
      <w:r>
        <w:separator/>
      </w:r>
    </w:p>
  </w:endnote>
  <w:endnote w:type="continuationSeparator" w:id="0">
    <w:p w14:paraId="753A435F" w14:textId="77777777" w:rsidR="00BD41EB" w:rsidRDefault="00BD41EB" w:rsidP="0038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DFE4" w14:textId="77777777" w:rsidR="00BD41EB" w:rsidRDefault="00BD41EB" w:rsidP="00384015">
      <w:r>
        <w:separator/>
      </w:r>
    </w:p>
  </w:footnote>
  <w:footnote w:type="continuationSeparator" w:id="0">
    <w:p w14:paraId="31105099" w14:textId="77777777" w:rsidR="00BD41EB" w:rsidRDefault="00BD41EB" w:rsidP="00384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15"/>
    <w:rsid w:val="00384015"/>
    <w:rsid w:val="007931EE"/>
    <w:rsid w:val="00BD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216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